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Heading1"/>
        <w:spacing w:before="193"/>
        <w:ind w:left="2644" w:right="3441" w:firstLine="0"/>
        <w:jc w:val="center"/>
      </w:pPr>
      <w:r>
        <w:rPr/>
        <w:drawing>
          <wp:anchor distT="0" distB="0" distL="0" distR="0" allowOverlap="1" layoutInCell="1" locked="0" behindDoc="0" simplePos="0" relativeHeight="0">
            <wp:simplePos x="0" y="0"/>
            <wp:positionH relativeFrom="page">
              <wp:posOffset>6222352</wp:posOffset>
            </wp:positionH>
            <wp:positionV relativeFrom="paragraph">
              <wp:posOffset>-587207</wp:posOffset>
            </wp:positionV>
            <wp:extent cx="1152973" cy="207875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152973" cy="2078754"/>
                    </a:xfrm>
                    <a:prstGeom prst="rect">
                      <a:avLst/>
                    </a:prstGeom>
                  </pic:spPr>
                </pic:pic>
              </a:graphicData>
            </a:graphic>
          </wp:anchor>
        </w:drawing>
      </w:r>
      <w:r>
        <w:rPr>
          <w:w w:val="105"/>
        </w:rPr>
        <w:t>COURSE SYLLABUS</w:t>
      </w:r>
    </w:p>
    <w:p>
      <w:pPr>
        <w:spacing w:before="156"/>
        <w:ind w:left="2644" w:right="3442" w:firstLine="0"/>
        <w:jc w:val="center"/>
        <w:rPr>
          <w:rFonts w:ascii="Georgia"/>
          <w:b/>
          <w:sz w:val="21"/>
        </w:rPr>
      </w:pPr>
      <w:r>
        <w:rPr>
          <w:rFonts w:ascii="Georgia"/>
          <w:b/>
          <w:w w:val="105"/>
          <w:sz w:val="21"/>
        </w:rPr>
        <w:t>MA  147,  ELEMENTARY  STATISTICS</w:t>
      </w:r>
    </w:p>
    <w:p>
      <w:pPr>
        <w:pStyle w:val="BodyText"/>
        <w:spacing w:before="147"/>
        <w:ind w:left="119"/>
      </w:pPr>
      <w:r>
        <w:rPr/>
        <w:t>*This information is to be completed by the instructor for the course.</w:t>
      </w:r>
    </w:p>
    <w:p>
      <w:pPr>
        <w:pStyle w:val="Heading1"/>
        <w:numPr>
          <w:ilvl w:val="0"/>
          <w:numId w:val="1"/>
        </w:numPr>
        <w:tabs>
          <w:tab w:pos="617" w:val="left" w:leader="none"/>
        </w:tabs>
        <w:spacing w:line="240" w:lineRule="auto" w:before="133" w:after="0"/>
        <w:ind w:left="696" w:right="0" w:hanging="328"/>
        <w:jc w:val="left"/>
      </w:pPr>
      <w:r>
        <w:rPr>
          <w:w w:val="105"/>
        </w:rPr>
        <w:t>*INSTRUCTOR </w:t>
      </w:r>
      <w:r>
        <w:rPr>
          <w:spacing w:val="45"/>
          <w:w w:val="105"/>
        </w:rPr>
        <w:t> </w:t>
      </w:r>
      <w:r>
        <w:rPr>
          <w:spacing w:val="-3"/>
          <w:w w:val="105"/>
        </w:rPr>
        <w:t>INFORMATION</w:t>
      </w:r>
    </w:p>
    <w:p>
      <w:pPr>
        <w:pStyle w:val="ListParagraph"/>
        <w:numPr>
          <w:ilvl w:val="1"/>
          <w:numId w:val="1"/>
        </w:numPr>
        <w:tabs>
          <w:tab w:pos="958" w:val="left" w:leader="none"/>
        </w:tabs>
        <w:spacing w:line="240" w:lineRule="auto" w:before="133" w:after="0"/>
        <w:ind w:left="957" w:right="0" w:hanging="333"/>
        <w:jc w:val="left"/>
        <w:rPr>
          <w:sz w:val="21"/>
        </w:rPr>
      </w:pPr>
      <w:r>
        <w:rPr>
          <w:sz w:val="21"/>
        </w:rPr>
        <w:t>Name:</w:t>
      </w:r>
    </w:p>
    <w:p>
      <w:pPr>
        <w:pStyle w:val="ListParagraph"/>
        <w:numPr>
          <w:ilvl w:val="1"/>
          <w:numId w:val="1"/>
        </w:numPr>
        <w:tabs>
          <w:tab w:pos="958" w:val="left" w:leader="none"/>
        </w:tabs>
        <w:spacing w:line="240" w:lineRule="auto" w:before="133" w:after="0"/>
        <w:ind w:left="957" w:right="0" w:hanging="324"/>
        <w:jc w:val="left"/>
        <w:rPr>
          <w:sz w:val="21"/>
        </w:rPr>
      </w:pPr>
      <w:r>
        <w:rPr>
          <w:sz w:val="21"/>
        </w:rPr>
        <w:t>Office:</w:t>
      </w:r>
    </w:p>
    <w:p>
      <w:pPr>
        <w:pStyle w:val="ListParagraph"/>
        <w:numPr>
          <w:ilvl w:val="1"/>
          <w:numId w:val="1"/>
        </w:numPr>
        <w:tabs>
          <w:tab w:pos="958" w:val="left" w:leader="none"/>
        </w:tabs>
        <w:spacing w:line="240" w:lineRule="auto" w:before="133" w:after="0"/>
        <w:ind w:left="957" w:right="0" w:hanging="327"/>
        <w:jc w:val="left"/>
        <w:rPr>
          <w:sz w:val="21"/>
        </w:rPr>
      </w:pPr>
      <w:r>
        <w:rPr>
          <w:w w:val="95"/>
          <w:sz w:val="21"/>
        </w:rPr>
        <w:t>Office  Phone</w:t>
      </w:r>
      <w:r>
        <w:rPr>
          <w:spacing w:val="-10"/>
          <w:w w:val="95"/>
          <w:sz w:val="21"/>
        </w:rPr>
        <w:t> </w:t>
      </w:r>
      <w:r>
        <w:rPr>
          <w:w w:val="95"/>
          <w:sz w:val="21"/>
        </w:rPr>
        <w:t>Number:</w:t>
      </w:r>
    </w:p>
    <w:p>
      <w:pPr>
        <w:pStyle w:val="ListParagraph"/>
        <w:numPr>
          <w:ilvl w:val="1"/>
          <w:numId w:val="1"/>
        </w:numPr>
        <w:tabs>
          <w:tab w:pos="958" w:val="left" w:leader="none"/>
        </w:tabs>
        <w:spacing w:line="240" w:lineRule="auto" w:before="133" w:after="0"/>
        <w:ind w:left="957" w:right="0" w:hanging="336"/>
        <w:jc w:val="left"/>
        <w:rPr>
          <w:sz w:val="21"/>
        </w:rPr>
      </w:pPr>
      <w:r>
        <w:rPr>
          <w:w w:val="95"/>
          <w:sz w:val="21"/>
        </w:rPr>
        <w:t>E-mail</w:t>
      </w:r>
      <w:r>
        <w:rPr>
          <w:spacing w:val="36"/>
          <w:w w:val="95"/>
          <w:sz w:val="21"/>
        </w:rPr>
        <w:t> </w:t>
      </w:r>
      <w:r>
        <w:rPr>
          <w:w w:val="95"/>
          <w:sz w:val="21"/>
        </w:rPr>
        <w:t>Address:</w:t>
      </w:r>
    </w:p>
    <w:p>
      <w:pPr>
        <w:pStyle w:val="ListParagraph"/>
        <w:numPr>
          <w:ilvl w:val="1"/>
          <w:numId w:val="1"/>
        </w:numPr>
        <w:tabs>
          <w:tab w:pos="958" w:val="left" w:leader="none"/>
        </w:tabs>
        <w:spacing w:line="240" w:lineRule="auto" w:before="133" w:after="0"/>
        <w:ind w:left="957" w:right="0" w:hanging="318"/>
        <w:jc w:val="left"/>
        <w:rPr>
          <w:sz w:val="21"/>
        </w:rPr>
      </w:pPr>
      <w:r>
        <w:rPr>
          <w:w w:val="95"/>
          <w:sz w:val="21"/>
        </w:rPr>
        <w:t>Office</w:t>
      </w:r>
      <w:r>
        <w:rPr>
          <w:spacing w:val="-1"/>
          <w:w w:val="95"/>
          <w:sz w:val="21"/>
        </w:rPr>
        <w:t> </w:t>
      </w:r>
      <w:r>
        <w:rPr>
          <w:w w:val="95"/>
          <w:sz w:val="21"/>
        </w:rPr>
        <w:t>Hours:</w:t>
      </w:r>
    </w:p>
    <w:p>
      <w:pPr>
        <w:pStyle w:val="BodyText"/>
        <w:spacing w:before="1"/>
        <w:rPr>
          <w:sz w:val="22"/>
        </w:rPr>
      </w:pPr>
    </w:p>
    <w:p>
      <w:pPr>
        <w:pStyle w:val="Heading1"/>
        <w:numPr>
          <w:ilvl w:val="0"/>
          <w:numId w:val="1"/>
        </w:numPr>
        <w:tabs>
          <w:tab w:pos="617" w:val="left" w:leader="none"/>
        </w:tabs>
        <w:spacing w:line="240" w:lineRule="auto" w:before="0" w:after="0"/>
        <w:ind w:left="616" w:right="0" w:hanging="333"/>
        <w:jc w:val="left"/>
      </w:pPr>
      <w:r>
        <w:rPr>
          <w:w w:val="105"/>
        </w:rPr>
        <w:t>COURSE </w:t>
      </w:r>
      <w:r>
        <w:rPr>
          <w:spacing w:val="6"/>
          <w:w w:val="105"/>
        </w:rPr>
        <w:t> </w:t>
      </w:r>
      <w:r>
        <w:rPr>
          <w:spacing w:val="-3"/>
          <w:w w:val="105"/>
        </w:rPr>
        <w:t>INFORMATION</w:t>
      </w:r>
    </w:p>
    <w:p>
      <w:pPr>
        <w:pStyle w:val="ListParagraph"/>
        <w:numPr>
          <w:ilvl w:val="1"/>
          <w:numId w:val="1"/>
        </w:numPr>
        <w:tabs>
          <w:tab w:pos="958" w:val="left" w:leader="none"/>
        </w:tabs>
        <w:spacing w:line="240" w:lineRule="auto" w:before="132" w:after="0"/>
        <w:ind w:left="957" w:right="0" w:hanging="333"/>
        <w:jc w:val="left"/>
        <w:rPr>
          <w:sz w:val="21"/>
        </w:rPr>
      </w:pPr>
      <w:r>
        <w:rPr>
          <w:sz w:val="21"/>
        </w:rPr>
        <w:t>Elementary Statistics, MA 147, 3 Semester</w:t>
      </w:r>
      <w:r>
        <w:rPr>
          <w:spacing w:val="26"/>
          <w:sz w:val="21"/>
        </w:rPr>
        <w:t> </w:t>
      </w:r>
      <w:r>
        <w:rPr>
          <w:sz w:val="21"/>
        </w:rPr>
        <w:t>Hours</w:t>
      </w:r>
    </w:p>
    <w:p>
      <w:pPr>
        <w:pStyle w:val="ListParagraph"/>
        <w:numPr>
          <w:ilvl w:val="1"/>
          <w:numId w:val="1"/>
        </w:numPr>
        <w:tabs>
          <w:tab w:pos="958" w:val="left" w:leader="none"/>
        </w:tabs>
        <w:spacing w:line="240" w:lineRule="auto" w:before="132" w:after="0"/>
        <w:ind w:left="957" w:right="0" w:hanging="324"/>
        <w:jc w:val="left"/>
        <w:rPr>
          <w:sz w:val="21"/>
        </w:rPr>
      </w:pPr>
      <w:r>
        <w:rPr>
          <w:sz w:val="21"/>
        </w:rPr>
        <w:t>*Semester, Section</w:t>
      </w:r>
      <w:r>
        <w:rPr>
          <w:spacing w:val="-18"/>
          <w:sz w:val="21"/>
        </w:rPr>
        <w:t> </w:t>
      </w:r>
      <w:r>
        <w:rPr>
          <w:sz w:val="21"/>
        </w:rPr>
        <w:t>number</w:t>
      </w:r>
    </w:p>
    <w:p>
      <w:pPr>
        <w:pStyle w:val="ListParagraph"/>
        <w:numPr>
          <w:ilvl w:val="1"/>
          <w:numId w:val="1"/>
        </w:numPr>
        <w:tabs>
          <w:tab w:pos="958" w:val="left" w:leader="none"/>
        </w:tabs>
        <w:spacing w:line="240" w:lineRule="auto" w:before="132" w:after="0"/>
        <w:ind w:left="957" w:right="0" w:hanging="327"/>
        <w:jc w:val="left"/>
        <w:rPr>
          <w:sz w:val="21"/>
        </w:rPr>
      </w:pPr>
      <w:r>
        <w:rPr>
          <w:sz w:val="21"/>
        </w:rPr>
        <w:t>*Class meeting time (days, time,</w:t>
      </w:r>
      <w:r>
        <w:rPr>
          <w:spacing w:val="25"/>
          <w:sz w:val="21"/>
        </w:rPr>
        <w:t> </w:t>
      </w:r>
      <w:r>
        <w:rPr>
          <w:sz w:val="21"/>
        </w:rPr>
        <w:t>location)</w:t>
      </w:r>
    </w:p>
    <w:p>
      <w:pPr>
        <w:pStyle w:val="ListParagraph"/>
        <w:numPr>
          <w:ilvl w:val="1"/>
          <w:numId w:val="1"/>
        </w:numPr>
        <w:tabs>
          <w:tab w:pos="958" w:val="left" w:leader="none"/>
        </w:tabs>
        <w:spacing w:line="240" w:lineRule="auto" w:before="132" w:after="0"/>
        <w:ind w:left="957" w:right="0" w:hanging="336"/>
        <w:jc w:val="left"/>
        <w:rPr>
          <w:sz w:val="21"/>
        </w:rPr>
      </w:pPr>
      <w:r>
        <w:rPr>
          <w:sz w:val="21"/>
        </w:rPr>
        <w:t>Prerequisites: Minimum </w:t>
      </w:r>
      <w:r>
        <w:rPr>
          <w:spacing w:val="-3"/>
          <w:sz w:val="21"/>
        </w:rPr>
        <w:t>ACT </w:t>
      </w:r>
      <w:r>
        <w:rPr>
          <w:sz w:val="21"/>
        </w:rPr>
        <w:t>mathematics score of 22 or MA 100 or</w:t>
      </w:r>
      <w:r>
        <w:rPr>
          <w:spacing w:val="12"/>
          <w:sz w:val="21"/>
        </w:rPr>
        <w:t> </w:t>
      </w:r>
      <w:r>
        <w:rPr>
          <w:sz w:val="21"/>
        </w:rPr>
        <w:t>higher</w:t>
      </w:r>
    </w:p>
    <w:p>
      <w:pPr>
        <w:pStyle w:val="ListParagraph"/>
        <w:numPr>
          <w:ilvl w:val="1"/>
          <w:numId w:val="1"/>
        </w:numPr>
        <w:tabs>
          <w:tab w:pos="958" w:val="left" w:leader="none"/>
        </w:tabs>
        <w:spacing w:line="237" w:lineRule="auto" w:before="135" w:after="0"/>
        <w:ind w:left="957" w:right="918" w:hanging="318"/>
        <w:jc w:val="left"/>
        <w:rPr>
          <w:sz w:val="21"/>
        </w:rPr>
      </w:pPr>
      <w:r>
        <w:rPr>
          <w:sz w:val="21"/>
        </w:rPr>
        <w:t>Course Description: This course includes descriptive statistics, </w:t>
      </w:r>
      <w:r>
        <w:rPr>
          <w:spacing w:val="-3"/>
          <w:sz w:val="21"/>
        </w:rPr>
        <w:t>probability, </w:t>
      </w:r>
      <w:r>
        <w:rPr>
          <w:sz w:val="21"/>
        </w:rPr>
        <w:t>confidence intervals,</w:t>
      </w:r>
      <w:r>
        <w:rPr>
          <w:spacing w:val="-17"/>
          <w:sz w:val="21"/>
        </w:rPr>
        <w:t> </w:t>
      </w:r>
      <w:r>
        <w:rPr>
          <w:sz w:val="21"/>
        </w:rPr>
        <w:t>tests</w:t>
      </w:r>
      <w:r>
        <w:rPr>
          <w:spacing w:val="-17"/>
          <w:sz w:val="21"/>
        </w:rPr>
        <w:t> </w:t>
      </w:r>
      <w:r>
        <w:rPr>
          <w:sz w:val="21"/>
        </w:rPr>
        <w:t>of</w:t>
      </w:r>
      <w:r>
        <w:rPr>
          <w:spacing w:val="-17"/>
          <w:sz w:val="21"/>
        </w:rPr>
        <w:t> </w:t>
      </w:r>
      <w:r>
        <w:rPr>
          <w:sz w:val="21"/>
        </w:rPr>
        <w:t>hypotheses,</w:t>
      </w:r>
      <w:r>
        <w:rPr>
          <w:spacing w:val="-17"/>
          <w:sz w:val="21"/>
        </w:rPr>
        <w:t> </w:t>
      </w:r>
      <w:r>
        <w:rPr>
          <w:sz w:val="21"/>
        </w:rPr>
        <w:t>and</w:t>
      </w:r>
      <w:r>
        <w:rPr>
          <w:spacing w:val="-17"/>
          <w:sz w:val="21"/>
        </w:rPr>
        <w:t> </w:t>
      </w:r>
      <w:r>
        <w:rPr>
          <w:sz w:val="21"/>
        </w:rPr>
        <w:t>appropriate</w:t>
      </w:r>
      <w:r>
        <w:rPr>
          <w:spacing w:val="-17"/>
          <w:sz w:val="21"/>
        </w:rPr>
        <w:t> </w:t>
      </w:r>
      <w:r>
        <w:rPr>
          <w:sz w:val="21"/>
        </w:rPr>
        <w:t>applications.</w:t>
      </w:r>
    </w:p>
    <w:p>
      <w:pPr>
        <w:pStyle w:val="ListParagraph"/>
        <w:numPr>
          <w:ilvl w:val="1"/>
          <w:numId w:val="1"/>
        </w:numPr>
        <w:tabs>
          <w:tab w:pos="958" w:val="left" w:leader="none"/>
        </w:tabs>
        <w:spacing w:line="237" w:lineRule="auto" w:before="135" w:after="0"/>
        <w:ind w:left="957" w:right="919" w:hanging="312"/>
        <w:jc w:val="both"/>
        <w:rPr>
          <w:sz w:val="21"/>
        </w:rPr>
      </w:pPr>
      <w:r>
        <w:rPr>
          <w:sz w:val="21"/>
        </w:rPr>
        <w:t>Course Objectives:  The primary objective of this course is to make </w:t>
      </w:r>
      <w:r>
        <w:rPr>
          <w:spacing w:val="-3"/>
          <w:sz w:val="21"/>
        </w:rPr>
        <w:t>available </w:t>
      </w:r>
      <w:r>
        <w:rPr>
          <w:sz w:val="21"/>
        </w:rPr>
        <w:t>to the student  a standard first course in basic applied statistics with applications from various fields.  Other objectives</w:t>
      </w:r>
      <w:r>
        <w:rPr>
          <w:spacing w:val="-23"/>
          <w:sz w:val="21"/>
        </w:rPr>
        <w:t> </w:t>
      </w:r>
      <w:r>
        <w:rPr>
          <w:sz w:val="21"/>
        </w:rPr>
        <w:t>include:</w:t>
      </w:r>
    </w:p>
    <w:p>
      <w:pPr>
        <w:pStyle w:val="ListParagraph"/>
        <w:numPr>
          <w:ilvl w:val="2"/>
          <w:numId w:val="1"/>
        </w:numPr>
        <w:tabs>
          <w:tab w:pos="1237" w:val="left" w:leader="none"/>
        </w:tabs>
        <w:spacing w:line="240" w:lineRule="auto" w:before="132" w:after="0"/>
        <w:ind w:left="1236" w:right="0" w:hanging="279"/>
        <w:jc w:val="left"/>
        <w:rPr>
          <w:sz w:val="21"/>
        </w:rPr>
      </w:pPr>
      <w:r>
        <w:rPr>
          <w:spacing w:val="-10"/>
          <w:sz w:val="21"/>
        </w:rPr>
        <w:t>To</w:t>
      </w:r>
      <w:r>
        <w:rPr>
          <w:spacing w:val="-19"/>
          <w:sz w:val="21"/>
        </w:rPr>
        <w:t> </w:t>
      </w:r>
      <w:r>
        <w:rPr>
          <w:sz w:val="21"/>
        </w:rPr>
        <w:t>provide</w:t>
      </w:r>
      <w:r>
        <w:rPr>
          <w:spacing w:val="-19"/>
          <w:sz w:val="21"/>
        </w:rPr>
        <w:t> </w:t>
      </w:r>
      <w:r>
        <w:rPr>
          <w:sz w:val="21"/>
        </w:rPr>
        <w:t>an</w:t>
      </w:r>
      <w:r>
        <w:rPr>
          <w:spacing w:val="-19"/>
          <w:sz w:val="21"/>
        </w:rPr>
        <w:t> </w:t>
      </w:r>
      <w:r>
        <w:rPr>
          <w:sz w:val="21"/>
        </w:rPr>
        <w:t>overview</w:t>
      </w:r>
      <w:r>
        <w:rPr>
          <w:spacing w:val="-19"/>
          <w:sz w:val="21"/>
        </w:rPr>
        <w:t> </w:t>
      </w:r>
      <w:r>
        <w:rPr>
          <w:sz w:val="21"/>
        </w:rPr>
        <w:t>of</w:t>
      </w:r>
      <w:r>
        <w:rPr>
          <w:spacing w:val="-19"/>
          <w:sz w:val="21"/>
        </w:rPr>
        <w:t> </w:t>
      </w:r>
      <w:r>
        <w:rPr>
          <w:sz w:val="21"/>
        </w:rPr>
        <w:t>the</w:t>
      </w:r>
      <w:r>
        <w:rPr>
          <w:spacing w:val="-19"/>
          <w:sz w:val="21"/>
        </w:rPr>
        <w:t> </w:t>
      </w:r>
      <w:r>
        <w:rPr>
          <w:sz w:val="21"/>
        </w:rPr>
        <w:t>broad</w:t>
      </w:r>
      <w:r>
        <w:rPr>
          <w:spacing w:val="-19"/>
          <w:sz w:val="21"/>
        </w:rPr>
        <w:t> </w:t>
      </w:r>
      <w:r>
        <w:rPr>
          <w:sz w:val="21"/>
        </w:rPr>
        <w:t>applicability</w:t>
      </w:r>
      <w:r>
        <w:rPr>
          <w:spacing w:val="-19"/>
          <w:sz w:val="21"/>
        </w:rPr>
        <w:t> </w:t>
      </w:r>
      <w:r>
        <w:rPr>
          <w:sz w:val="21"/>
        </w:rPr>
        <w:t>and</w:t>
      </w:r>
      <w:r>
        <w:rPr>
          <w:spacing w:val="-19"/>
          <w:sz w:val="21"/>
        </w:rPr>
        <w:t> </w:t>
      </w:r>
      <w:r>
        <w:rPr>
          <w:sz w:val="21"/>
        </w:rPr>
        <w:t>utilization</w:t>
      </w:r>
      <w:r>
        <w:rPr>
          <w:spacing w:val="-19"/>
          <w:sz w:val="21"/>
        </w:rPr>
        <w:t> </w:t>
      </w:r>
      <w:r>
        <w:rPr>
          <w:sz w:val="21"/>
        </w:rPr>
        <w:t>of</w:t>
      </w:r>
      <w:r>
        <w:rPr>
          <w:spacing w:val="-19"/>
          <w:sz w:val="21"/>
        </w:rPr>
        <w:t> </w:t>
      </w:r>
      <w:r>
        <w:rPr>
          <w:sz w:val="21"/>
        </w:rPr>
        <w:t>statistical</w:t>
      </w:r>
      <w:r>
        <w:rPr>
          <w:spacing w:val="-19"/>
          <w:sz w:val="21"/>
        </w:rPr>
        <w:t> </w:t>
      </w:r>
      <w:r>
        <w:rPr>
          <w:sz w:val="21"/>
        </w:rPr>
        <w:t>methods.</w:t>
      </w:r>
    </w:p>
    <w:p>
      <w:pPr>
        <w:pStyle w:val="ListParagraph"/>
        <w:numPr>
          <w:ilvl w:val="2"/>
          <w:numId w:val="1"/>
        </w:numPr>
        <w:tabs>
          <w:tab w:pos="1237" w:val="left" w:leader="none"/>
        </w:tabs>
        <w:spacing w:line="240" w:lineRule="auto" w:before="132" w:after="0"/>
        <w:ind w:left="1236" w:right="0" w:hanging="279"/>
        <w:jc w:val="left"/>
        <w:rPr>
          <w:sz w:val="21"/>
        </w:rPr>
      </w:pPr>
      <w:r>
        <w:rPr>
          <w:spacing w:val="-10"/>
          <w:sz w:val="21"/>
        </w:rPr>
        <w:t>To </w:t>
      </w:r>
      <w:r>
        <w:rPr>
          <w:sz w:val="21"/>
        </w:rPr>
        <w:t>provide enrichment in the statistics</w:t>
      </w:r>
      <w:r>
        <w:rPr>
          <w:spacing w:val="15"/>
          <w:sz w:val="21"/>
        </w:rPr>
        <w:t> </w:t>
      </w:r>
      <w:r>
        <w:rPr>
          <w:sz w:val="21"/>
        </w:rPr>
        <w:t>area.</w:t>
      </w:r>
    </w:p>
    <w:p>
      <w:pPr>
        <w:pStyle w:val="ListParagraph"/>
        <w:numPr>
          <w:ilvl w:val="2"/>
          <w:numId w:val="1"/>
        </w:numPr>
        <w:tabs>
          <w:tab w:pos="1237" w:val="left" w:leader="none"/>
        </w:tabs>
        <w:spacing w:line="240" w:lineRule="auto" w:before="132" w:after="0"/>
        <w:ind w:left="1236" w:right="0" w:hanging="279"/>
        <w:jc w:val="left"/>
        <w:rPr>
          <w:sz w:val="21"/>
        </w:rPr>
      </w:pPr>
      <w:r>
        <w:rPr>
          <w:spacing w:val="-10"/>
          <w:sz w:val="21"/>
        </w:rPr>
        <w:t>To </w:t>
      </w:r>
      <w:r>
        <w:rPr>
          <w:sz w:val="21"/>
        </w:rPr>
        <w:t>prepare students for further study in applied and theoretical</w:t>
      </w:r>
      <w:r>
        <w:rPr>
          <w:spacing w:val="-8"/>
          <w:sz w:val="21"/>
        </w:rPr>
        <w:t> </w:t>
      </w:r>
      <w:r>
        <w:rPr>
          <w:sz w:val="21"/>
        </w:rPr>
        <w:t>statistics.</w:t>
      </w:r>
    </w:p>
    <w:p>
      <w:pPr>
        <w:spacing w:line="256" w:lineRule="auto" w:before="137"/>
        <w:ind w:left="957" w:right="240" w:firstLine="0"/>
        <w:jc w:val="left"/>
        <w:rPr>
          <w:rFonts w:ascii="Arial"/>
          <w:i/>
          <w:sz w:val="21"/>
        </w:rPr>
      </w:pPr>
      <w:r>
        <w:rPr>
          <w:rFonts w:ascii="Arial"/>
          <w:i/>
          <w:sz w:val="21"/>
        </w:rPr>
        <w:t>Students should leave the course with a deeper understanding of the role and relevance of </w:t>
      </w:r>
      <w:r>
        <w:rPr>
          <w:rFonts w:ascii="Arial"/>
          <w:i/>
          <w:sz w:val="21"/>
        </w:rPr>
        <w:t>statistics in our society.</w:t>
      </w:r>
    </w:p>
    <w:p>
      <w:pPr>
        <w:pStyle w:val="ListParagraph"/>
        <w:numPr>
          <w:ilvl w:val="1"/>
          <w:numId w:val="1"/>
        </w:numPr>
        <w:tabs>
          <w:tab w:pos="958" w:val="left" w:leader="none"/>
        </w:tabs>
        <w:spacing w:line="240" w:lineRule="auto" w:before="131" w:after="0"/>
        <w:ind w:left="957" w:right="0" w:hanging="341"/>
        <w:jc w:val="left"/>
        <w:rPr>
          <w:sz w:val="21"/>
        </w:rPr>
      </w:pPr>
      <w:r>
        <w:rPr>
          <w:w w:val="95"/>
          <w:sz w:val="21"/>
        </w:rPr>
        <w:t>Course</w:t>
      </w:r>
      <w:r>
        <w:rPr>
          <w:spacing w:val="45"/>
          <w:w w:val="95"/>
          <w:sz w:val="21"/>
        </w:rPr>
        <w:t> </w:t>
      </w:r>
      <w:r>
        <w:rPr>
          <w:w w:val="95"/>
          <w:sz w:val="21"/>
        </w:rPr>
        <w:t>Content:</w:t>
      </w:r>
    </w:p>
    <w:p>
      <w:pPr>
        <w:pStyle w:val="ListParagraph"/>
        <w:numPr>
          <w:ilvl w:val="2"/>
          <w:numId w:val="1"/>
        </w:numPr>
        <w:tabs>
          <w:tab w:pos="1237" w:val="left" w:leader="none"/>
        </w:tabs>
        <w:spacing w:line="240" w:lineRule="auto" w:before="133" w:after="0"/>
        <w:ind w:left="1236" w:right="0" w:hanging="279"/>
        <w:jc w:val="left"/>
        <w:rPr>
          <w:sz w:val="21"/>
        </w:rPr>
      </w:pPr>
      <w:r>
        <w:rPr>
          <w:w w:val="95"/>
          <w:sz w:val="21"/>
        </w:rPr>
        <w:t>Frequency</w:t>
      </w:r>
      <w:r>
        <w:rPr>
          <w:spacing w:val="45"/>
          <w:w w:val="95"/>
          <w:sz w:val="21"/>
        </w:rPr>
        <w:t> </w:t>
      </w:r>
      <w:r>
        <w:rPr>
          <w:w w:val="95"/>
          <w:sz w:val="21"/>
        </w:rPr>
        <w:t>distributions.</w:t>
      </w:r>
    </w:p>
    <w:p>
      <w:pPr>
        <w:pStyle w:val="ListParagraph"/>
        <w:numPr>
          <w:ilvl w:val="2"/>
          <w:numId w:val="1"/>
        </w:numPr>
        <w:tabs>
          <w:tab w:pos="1237" w:val="left" w:leader="none"/>
        </w:tabs>
        <w:spacing w:line="240" w:lineRule="auto" w:before="133" w:after="0"/>
        <w:ind w:left="1236" w:right="0" w:hanging="279"/>
        <w:jc w:val="left"/>
        <w:rPr>
          <w:sz w:val="21"/>
        </w:rPr>
      </w:pPr>
      <w:r>
        <w:rPr>
          <w:sz w:val="21"/>
        </w:rPr>
        <w:t>Descriptive</w:t>
      </w:r>
      <w:r>
        <w:rPr>
          <w:spacing w:val="-17"/>
          <w:sz w:val="21"/>
        </w:rPr>
        <w:t> </w:t>
      </w:r>
      <w:r>
        <w:rPr>
          <w:sz w:val="21"/>
        </w:rPr>
        <w:t>statistics.</w:t>
      </w:r>
    </w:p>
    <w:p>
      <w:pPr>
        <w:pStyle w:val="ListParagraph"/>
        <w:numPr>
          <w:ilvl w:val="2"/>
          <w:numId w:val="1"/>
        </w:numPr>
        <w:tabs>
          <w:tab w:pos="1237" w:val="left" w:leader="none"/>
        </w:tabs>
        <w:spacing w:line="240" w:lineRule="auto" w:before="133" w:after="0"/>
        <w:ind w:left="1236" w:right="0" w:hanging="279"/>
        <w:jc w:val="left"/>
        <w:rPr>
          <w:sz w:val="21"/>
        </w:rPr>
      </w:pPr>
      <w:r>
        <w:rPr>
          <w:sz w:val="21"/>
        </w:rPr>
        <w:t>Probability,</w:t>
      </w:r>
      <w:r>
        <w:rPr>
          <w:spacing w:val="-8"/>
          <w:sz w:val="21"/>
        </w:rPr>
        <w:t> </w:t>
      </w:r>
      <w:r>
        <w:rPr>
          <w:sz w:val="21"/>
        </w:rPr>
        <w:t>including</w:t>
      </w:r>
      <w:r>
        <w:rPr>
          <w:spacing w:val="-8"/>
          <w:sz w:val="21"/>
        </w:rPr>
        <w:t> </w:t>
      </w:r>
      <w:r>
        <w:rPr>
          <w:sz w:val="21"/>
        </w:rPr>
        <w:t>mathematical</w:t>
      </w:r>
      <w:r>
        <w:rPr>
          <w:spacing w:val="-8"/>
          <w:sz w:val="21"/>
        </w:rPr>
        <w:t> </w:t>
      </w:r>
      <w:r>
        <w:rPr>
          <w:sz w:val="21"/>
        </w:rPr>
        <w:t>expectation</w:t>
      </w:r>
      <w:r>
        <w:rPr>
          <w:spacing w:val="-8"/>
          <w:sz w:val="21"/>
        </w:rPr>
        <w:t> </w:t>
      </w:r>
      <w:r>
        <w:rPr>
          <w:sz w:val="21"/>
        </w:rPr>
        <w:t>and</w:t>
      </w:r>
      <w:r>
        <w:rPr>
          <w:spacing w:val="-8"/>
          <w:sz w:val="21"/>
        </w:rPr>
        <w:t> </w:t>
      </w:r>
      <w:r>
        <w:rPr>
          <w:sz w:val="21"/>
        </w:rPr>
        <w:t>basic</w:t>
      </w:r>
      <w:r>
        <w:rPr>
          <w:spacing w:val="-8"/>
          <w:sz w:val="21"/>
        </w:rPr>
        <w:t> </w:t>
      </w:r>
      <w:r>
        <w:rPr>
          <w:sz w:val="21"/>
        </w:rPr>
        <w:t>rules</w:t>
      </w:r>
      <w:r>
        <w:rPr>
          <w:spacing w:val="-8"/>
          <w:sz w:val="21"/>
        </w:rPr>
        <w:t> </w:t>
      </w:r>
      <w:r>
        <w:rPr>
          <w:sz w:val="21"/>
        </w:rPr>
        <w:t>of</w:t>
      </w:r>
      <w:r>
        <w:rPr>
          <w:spacing w:val="-8"/>
          <w:sz w:val="21"/>
        </w:rPr>
        <w:t> </w:t>
      </w:r>
      <w:r>
        <w:rPr>
          <w:spacing w:val="-3"/>
          <w:sz w:val="21"/>
        </w:rPr>
        <w:t>probability.</w:t>
      </w:r>
    </w:p>
    <w:p>
      <w:pPr>
        <w:pStyle w:val="ListParagraph"/>
        <w:numPr>
          <w:ilvl w:val="2"/>
          <w:numId w:val="1"/>
        </w:numPr>
        <w:tabs>
          <w:tab w:pos="1237" w:val="left" w:leader="none"/>
        </w:tabs>
        <w:spacing w:line="240" w:lineRule="auto" w:before="133" w:after="0"/>
        <w:ind w:left="1236" w:right="0" w:hanging="279"/>
        <w:jc w:val="left"/>
        <w:rPr>
          <w:sz w:val="21"/>
        </w:rPr>
      </w:pPr>
      <w:r>
        <w:rPr>
          <w:spacing w:val="-3"/>
          <w:sz w:val="21"/>
        </w:rPr>
        <w:t>Well-known</w:t>
      </w:r>
      <w:r>
        <w:rPr>
          <w:spacing w:val="-29"/>
          <w:sz w:val="21"/>
        </w:rPr>
        <w:t> </w:t>
      </w:r>
      <w:r>
        <w:rPr>
          <w:sz w:val="21"/>
        </w:rPr>
        <w:t>probability</w:t>
      </w:r>
      <w:r>
        <w:rPr>
          <w:spacing w:val="-29"/>
          <w:sz w:val="21"/>
        </w:rPr>
        <w:t> </w:t>
      </w:r>
      <w:r>
        <w:rPr>
          <w:sz w:val="21"/>
        </w:rPr>
        <w:t>distributions,</w:t>
      </w:r>
      <w:r>
        <w:rPr>
          <w:spacing w:val="-29"/>
          <w:sz w:val="21"/>
        </w:rPr>
        <w:t> </w:t>
      </w:r>
      <w:r>
        <w:rPr>
          <w:sz w:val="21"/>
        </w:rPr>
        <w:t>including</w:t>
      </w:r>
      <w:r>
        <w:rPr>
          <w:spacing w:val="-29"/>
          <w:sz w:val="21"/>
        </w:rPr>
        <w:t> </w:t>
      </w:r>
      <w:r>
        <w:rPr>
          <w:sz w:val="21"/>
        </w:rPr>
        <w:t>normal</w:t>
      </w:r>
      <w:r>
        <w:rPr>
          <w:spacing w:val="-29"/>
          <w:sz w:val="21"/>
        </w:rPr>
        <w:t> </w:t>
      </w:r>
      <w:r>
        <w:rPr>
          <w:sz w:val="21"/>
        </w:rPr>
        <w:t>and</w:t>
      </w:r>
      <w:r>
        <w:rPr>
          <w:spacing w:val="-29"/>
          <w:sz w:val="21"/>
        </w:rPr>
        <w:t> </w:t>
      </w:r>
      <w:r>
        <w:rPr>
          <w:sz w:val="21"/>
        </w:rPr>
        <w:t>binomial.</w:t>
      </w:r>
    </w:p>
    <w:p>
      <w:pPr>
        <w:pStyle w:val="ListParagraph"/>
        <w:numPr>
          <w:ilvl w:val="2"/>
          <w:numId w:val="1"/>
        </w:numPr>
        <w:tabs>
          <w:tab w:pos="1237" w:val="left" w:leader="none"/>
        </w:tabs>
        <w:spacing w:line="240" w:lineRule="auto" w:before="133" w:after="0"/>
        <w:ind w:left="1236" w:right="0" w:hanging="279"/>
        <w:jc w:val="left"/>
        <w:rPr>
          <w:sz w:val="21"/>
        </w:rPr>
      </w:pPr>
      <w:r>
        <w:rPr>
          <w:w w:val="95"/>
          <w:sz w:val="21"/>
        </w:rPr>
        <w:t>Random</w:t>
      </w:r>
      <w:r>
        <w:rPr>
          <w:spacing w:val="26"/>
          <w:w w:val="95"/>
          <w:sz w:val="21"/>
        </w:rPr>
        <w:t> </w:t>
      </w:r>
      <w:r>
        <w:rPr>
          <w:w w:val="95"/>
          <w:sz w:val="21"/>
        </w:rPr>
        <w:t>sampling.</w:t>
      </w:r>
    </w:p>
    <w:p>
      <w:pPr>
        <w:pStyle w:val="ListParagraph"/>
        <w:numPr>
          <w:ilvl w:val="2"/>
          <w:numId w:val="1"/>
        </w:numPr>
        <w:tabs>
          <w:tab w:pos="1237" w:val="left" w:leader="none"/>
        </w:tabs>
        <w:spacing w:line="240" w:lineRule="auto" w:before="133" w:after="0"/>
        <w:ind w:left="1236" w:right="0" w:hanging="279"/>
        <w:jc w:val="left"/>
        <w:rPr>
          <w:sz w:val="21"/>
        </w:rPr>
      </w:pPr>
      <w:r>
        <w:rPr>
          <w:sz w:val="21"/>
        </w:rPr>
        <w:t>Estimation</w:t>
      </w:r>
      <w:r>
        <w:rPr>
          <w:spacing w:val="-26"/>
          <w:sz w:val="21"/>
        </w:rPr>
        <w:t> </w:t>
      </w:r>
      <w:r>
        <w:rPr>
          <w:sz w:val="21"/>
        </w:rPr>
        <w:t>and</w:t>
      </w:r>
      <w:r>
        <w:rPr>
          <w:spacing w:val="-26"/>
          <w:sz w:val="21"/>
        </w:rPr>
        <w:t> </w:t>
      </w:r>
      <w:r>
        <w:rPr>
          <w:sz w:val="21"/>
        </w:rPr>
        <w:t>confidence</w:t>
      </w:r>
      <w:r>
        <w:rPr>
          <w:spacing w:val="-26"/>
          <w:sz w:val="21"/>
        </w:rPr>
        <w:t> </w:t>
      </w:r>
      <w:r>
        <w:rPr>
          <w:sz w:val="21"/>
        </w:rPr>
        <w:t>intervals.</w:t>
      </w:r>
    </w:p>
    <w:p>
      <w:pPr>
        <w:pStyle w:val="ListParagraph"/>
        <w:numPr>
          <w:ilvl w:val="2"/>
          <w:numId w:val="1"/>
        </w:numPr>
        <w:tabs>
          <w:tab w:pos="1237" w:val="left" w:leader="none"/>
        </w:tabs>
        <w:spacing w:line="237" w:lineRule="auto" w:before="136" w:after="0"/>
        <w:ind w:left="1236" w:right="918" w:hanging="279"/>
        <w:jc w:val="left"/>
        <w:rPr>
          <w:sz w:val="21"/>
        </w:rPr>
      </w:pPr>
      <w:r>
        <w:rPr>
          <w:sz w:val="21"/>
        </w:rPr>
        <w:t>Hypothesis testing (including, among others, tests concerning: means, difference be- </w:t>
      </w:r>
      <w:r>
        <w:rPr>
          <w:spacing w:val="-3"/>
          <w:sz w:val="21"/>
        </w:rPr>
        <w:t>tween</w:t>
      </w:r>
      <w:r>
        <w:rPr>
          <w:spacing w:val="-29"/>
          <w:sz w:val="21"/>
        </w:rPr>
        <w:t> </w:t>
      </w:r>
      <w:r>
        <w:rPr>
          <w:sz w:val="21"/>
        </w:rPr>
        <w:t>means,</w:t>
      </w:r>
      <w:r>
        <w:rPr>
          <w:spacing w:val="-29"/>
          <w:sz w:val="21"/>
        </w:rPr>
        <w:t> </w:t>
      </w:r>
      <w:r>
        <w:rPr>
          <w:sz w:val="21"/>
        </w:rPr>
        <w:t>proportions,</w:t>
      </w:r>
      <w:r>
        <w:rPr>
          <w:spacing w:val="-29"/>
          <w:sz w:val="21"/>
        </w:rPr>
        <w:t> </w:t>
      </w:r>
      <w:r>
        <w:rPr>
          <w:sz w:val="21"/>
        </w:rPr>
        <w:t>difference</w:t>
      </w:r>
      <w:r>
        <w:rPr>
          <w:spacing w:val="-29"/>
          <w:sz w:val="21"/>
        </w:rPr>
        <w:t> </w:t>
      </w:r>
      <w:r>
        <w:rPr>
          <w:sz w:val="21"/>
        </w:rPr>
        <w:t>between</w:t>
      </w:r>
      <w:r>
        <w:rPr>
          <w:spacing w:val="-29"/>
          <w:sz w:val="21"/>
        </w:rPr>
        <w:t> </w:t>
      </w:r>
      <w:r>
        <w:rPr>
          <w:sz w:val="21"/>
        </w:rPr>
        <w:t>proportions,</w:t>
      </w:r>
      <w:r>
        <w:rPr>
          <w:spacing w:val="-29"/>
          <w:sz w:val="21"/>
        </w:rPr>
        <w:t> </w:t>
      </w:r>
      <w:r>
        <w:rPr>
          <w:sz w:val="21"/>
        </w:rPr>
        <w:t>variances,</w:t>
      </w:r>
      <w:r>
        <w:rPr>
          <w:spacing w:val="-29"/>
          <w:sz w:val="21"/>
        </w:rPr>
        <w:t> </w:t>
      </w:r>
      <w:r>
        <w:rPr>
          <w:sz w:val="21"/>
        </w:rPr>
        <w:t>and</w:t>
      </w:r>
      <w:r>
        <w:rPr>
          <w:spacing w:val="-29"/>
          <w:sz w:val="21"/>
        </w:rPr>
        <w:t> </w:t>
      </w:r>
      <w:r>
        <w:rPr>
          <w:sz w:val="21"/>
        </w:rPr>
        <w:t>chi-square).</w:t>
      </w:r>
    </w:p>
    <w:p>
      <w:pPr>
        <w:pStyle w:val="ListParagraph"/>
        <w:numPr>
          <w:ilvl w:val="2"/>
          <w:numId w:val="1"/>
        </w:numPr>
        <w:tabs>
          <w:tab w:pos="1237" w:val="left" w:leader="none"/>
        </w:tabs>
        <w:spacing w:line="240" w:lineRule="auto" w:before="133" w:after="0"/>
        <w:ind w:left="1236" w:right="0" w:hanging="279"/>
        <w:jc w:val="left"/>
        <w:rPr>
          <w:sz w:val="21"/>
        </w:rPr>
      </w:pPr>
      <w:r>
        <w:rPr>
          <w:sz w:val="21"/>
        </w:rPr>
        <w:t>Linear</w:t>
      </w:r>
      <w:r>
        <w:rPr>
          <w:spacing w:val="-26"/>
          <w:sz w:val="21"/>
        </w:rPr>
        <w:t> </w:t>
      </w:r>
      <w:r>
        <w:rPr>
          <w:sz w:val="21"/>
        </w:rPr>
        <w:t>regression</w:t>
      </w:r>
      <w:r>
        <w:rPr>
          <w:spacing w:val="-26"/>
          <w:sz w:val="21"/>
        </w:rPr>
        <w:t> </w:t>
      </w:r>
      <w:r>
        <w:rPr>
          <w:sz w:val="21"/>
        </w:rPr>
        <w:t>and</w:t>
      </w:r>
      <w:r>
        <w:rPr>
          <w:spacing w:val="-26"/>
          <w:sz w:val="21"/>
        </w:rPr>
        <w:t> </w:t>
      </w:r>
      <w:r>
        <w:rPr>
          <w:sz w:val="21"/>
        </w:rPr>
        <w:t>correlation.</w:t>
      </w:r>
    </w:p>
    <w:p>
      <w:pPr>
        <w:spacing w:after="0" w:line="240" w:lineRule="auto"/>
        <w:jc w:val="left"/>
        <w:rPr>
          <w:sz w:val="21"/>
        </w:rPr>
        <w:sectPr>
          <w:footerReference w:type="default" r:id="rId5"/>
          <w:type w:val="continuous"/>
          <w:pgSz w:w="12240" w:h="15840"/>
          <w:pgMar w:footer="662" w:top="200" w:bottom="860" w:left="1320" w:right="520"/>
          <w:pgNumType w:start="1"/>
        </w:sectPr>
      </w:pPr>
    </w:p>
    <w:p>
      <w:pPr>
        <w:pStyle w:val="Heading1"/>
        <w:numPr>
          <w:ilvl w:val="0"/>
          <w:numId w:val="1"/>
        </w:numPr>
        <w:tabs>
          <w:tab w:pos="697" w:val="left" w:leader="none"/>
        </w:tabs>
        <w:spacing w:line="240" w:lineRule="auto" w:before="24" w:after="0"/>
        <w:ind w:left="696" w:right="0" w:hanging="418"/>
        <w:jc w:val="left"/>
      </w:pPr>
      <w:r>
        <w:rPr>
          <w:w w:val="110"/>
        </w:rPr>
        <w:t>TEXTBOOK AND</w:t>
      </w:r>
      <w:r>
        <w:rPr>
          <w:spacing w:val="-24"/>
          <w:w w:val="110"/>
        </w:rPr>
        <w:t> </w:t>
      </w:r>
      <w:r>
        <w:rPr>
          <w:spacing w:val="-4"/>
          <w:w w:val="110"/>
        </w:rPr>
        <w:t>SOFTWARE</w:t>
      </w:r>
    </w:p>
    <w:p>
      <w:pPr>
        <w:pStyle w:val="ListParagraph"/>
        <w:numPr>
          <w:ilvl w:val="1"/>
          <w:numId w:val="1"/>
        </w:numPr>
        <w:tabs>
          <w:tab w:pos="1038" w:val="left" w:leader="none"/>
        </w:tabs>
        <w:spacing w:line="237" w:lineRule="auto" w:before="56" w:after="0"/>
        <w:ind w:left="1037" w:right="117" w:hanging="333"/>
        <w:jc w:val="left"/>
        <w:rPr>
          <w:sz w:val="21"/>
        </w:rPr>
      </w:pPr>
      <w:r>
        <w:rPr>
          <w:sz w:val="21"/>
        </w:rPr>
        <w:t>Textbook: </w:t>
      </w:r>
      <w:r>
        <w:rPr>
          <w:rFonts w:ascii="Arial"/>
          <w:i/>
          <w:sz w:val="21"/>
        </w:rPr>
        <w:t>Understandable Statistics: Concepts and Methods</w:t>
      </w:r>
      <w:r>
        <w:rPr>
          <w:sz w:val="21"/>
        </w:rPr>
        <w:t>, Brase and Brase, 11</w:t>
      </w:r>
      <w:r>
        <w:rPr>
          <w:position w:val="8"/>
          <w:sz w:val="21"/>
        </w:rPr>
        <w:t>th </w:t>
      </w:r>
      <w:r>
        <w:rPr>
          <w:sz w:val="21"/>
        </w:rPr>
        <w:t>Edi- tion.</w:t>
      </w:r>
    </w:p>
    <w:p>
      <w:pPr>
        <w:spacing w:line="256" w:lineRule="auto" w:before="138"/>
        <w:ind w:left="1037" w:right="116" w:firstLine="0"/>
        <w:jc w:val="both"/>
        <w:rPr>
          <w:rFonts w:ascii="Arial"/>
          <w:i/>
          <w:sz w:val="21"/>
        </w:rPr>
      </w:pPr>
      <w:r>
        <w:rPr>
          <w:rFonts w:ascii="Arial"/>
          <w:i/>
          <w:sz w:val="21"/>
        </w:rPr>
        <w:t>*The following statement may be included if using the online version of the textbook. Oth- </w:t>
      </w:r>
      <w:r>
        <w:rPr>
          <w:rFonts w:ascii="Arial"/>
          <w:i/>
          <w:sz w:val="21"/>
        </w:rPr>
        <w:t>erwise, this part may be omitted.</w:t>
      </w:r>
    </w:p>
    <w:p>
      <w:pPr>
        <w:pStyle w:val="BodyText"/>
        <w:spacing w:line="237" w:lineRule="auto"/>
        <w:ind w:left="1037" w:right="118"/>
        <w:jc w:val="both"/>
      </w:pPr>
      <w:r>
        <w:rPr>
          <w:rFonts w:ascii="Arial"/>
          <w:i/>
        </w:rPr>
        <w:t>Note</w:t>
      </w:r>
      <w:r>
        <w:rPr/>
        <w:t>: Some homework will be done on the computer using WebAssign software. The WebAssign software is REQUIRED for this class. The text is included as an e-textbook version in the WebAssign subscription. YOU DO NOT NEED TO PURCHASE A BOOK SEPARATELY unless you would like a copy of the print version.</w:t>
      </w:r>
    </w:p>
    <w:p>
      <w:pPr>
        <w:pStyle w:val="ListParagraph"/>
        <w:numPr>
          <w:ilvl w:val="1"/>
          <w:numId w:val="1"/>
        </w:numPr>
        <w:tabs>
          <w:tab w:pos="1038" w:val="left" w:leader="none"/>
        </w:tabs>
        <w:spacing w:line="240" w:lineRule="auto" w:before="134" w:after="0"/>
        <w:ind w:left="1037" w:right="0" w:hanging="324"/>
        <w:jc w:val="both"/>
        <w:rPr>
          <w:sz w:val="21"/>
        </w:rPr>
      </w:pPr>
      <w:r>
        <w:rPr>
          <w:sz w:val="21"/>
        </w:rPr>
        <w:t>*Software:  </w:t>
      </w:r>
      <w:r>
        <w:rPr>
          <w:spacing w:val="-3"/>
          <w:sz w:val="21"/>
        </w:rPr>
        <w:t>WebAssign </w:t>
      </w:r>
      <w:r>
        <w:rPr>
          <w:sz w:val="21"/>
        </w:rPr>
        <w:t>Student Access Kit (optional - see</w:t>
      </w:r>
      <w:r>
        <w:rPr>
          <w:spacing w:val="-26"/>
          <w:sz w:val="21"/>
        </w:rPr>
        <w:t> </w:t>
      </w:r>
      <w:r>
        <w:rPr>
          <w:sz w:val="21"/>
        </w:rPr>
        <w:t>above)</w:t>
      </w:r>
    </w:p>
    <w:p>
      <w:pPr>
        <w:pStyle w:val="ListParagraph"/>
        <w:numPr>
          <w:ilvl w:val="1"/>
          <w:numId w:val="1"/>
        </w:numPr>
        <w:tabs>
          <w:tab w:pos="1038" w:val="left" w:leader="none"/>
        </w:tabs>
        <w:spacing w:line="240" w:lineRule="auto" w:before="132" w:after="0"/>
        <w:ind w:left="1037" w:right="0" w:hanging="327"/>
        <w:jc w:val="both"/>
        <w:rPr>
          <w:sz w:val="21"/>
        </w:rPr>
      </w:pPr>
      <w:r>
        <w:rPr>
          <w:sz w:val="21"/>
        </w:rPr>
        <w:t>*Calculator</w:t>
      </w:r>
      <w:r>
        <w:rPr>
          <w:spacing w:val="11"/>
          <w:sz w:val="21"/>
        </w:rPr>
        <w:t> </w:t>
      </w:r>
      <w:r>
        <w:rPr>
          <w:sz w:val="21"/>
        </w:rPr>
        <w:t>Policy:</w:t>
      </w:r>
    </w:p>
    <w:p>
      <w:pPr>
        <w:pStyle w:val="BodyText"/>
        <w:rPr>
          <w:sz w:val="22"/>
        </w:rPr>
      </w:pPr>
    </w:p>
    <w:p>
      <w:pPr>
        <w:pStyle w:val="Heading1"/>
        <w:numPr>
          <w:ilvl w:val="0"/>
          <w:numId w:val="1"/>
        </w:numPr>
        <w:tabs>
          <w:tab w:pos="697" w:val="left" w:leader="none"/>
        </w:tabs>
        <w:spacing w:line="240" w:lineRule="auto" w:before="1" w:after="0"/>
        <w:ind w:left="696" w:right="0" w:hanging="412"/>
        <w:jc w:val="left"/>
      </w:pPr>
      <w:r>
        <w:rPr>
          <w:spacing w:val="-3"/>
          <w:w w:val="110"/>
        </w:rPr>
        <w:t>*ATTENDANCE</w:t>
      </w:r>
      <w:r>
        <w:rPr>
          <w:spacing w:val="18"/>
          <w:w w:val="110"/>
        </w:rPr>
        <w:t> </w:t>
      </w:r>
      <w:r>
        <w:rPr>
          <w:w w:val="110"/>
        </w:rPr>
        <w:t>POLICY</w:t>
      </w:r>
    </w:p>
    <w:p>
      <w:pPr>
        <w:pStyle w:val="BodyText"/>
        <w:spacing w:before="133"/>
        <w:ind w:left="696"/>
        <w:jc w:val="both"/>
      </w:pPr>
      <w:r>
        <w:rPr>
          <w:w w:val="95"/>
        </w:rPr>
        <w:t>Include  attendance policy.</w:t>
      </w:r>
    </w:p>
    <w:p>
      <w:pPr>
        <w:pStyle w:val="BodyText"/>
        <w:spacing w:before="1"/>
        <w:rPr>
          <w:sz w:val="22"/>
        </w:rPr>
      </w:pPr>
    </w:p>
    <w:p>
      <w:pPr>
        <w:pStyle w:val="Heading1"/>
        <w:numPr>
          <w:ilvl w:val="0"/>
          <w:numId w:val="1"/>
        </w:numPr>
        <w:tabs>
          <w:tab w:pos="697" w:val="left" w:leader="none"/>
        </w:tabs>
        <w:spacing w:line="240" w:lineRule="auto" w:before="0" w:after="0"/>
        <w:ind w:left="696" w:right="0" w:hanging="333"/>
        <w:jc w:val="left"/>
      </w:pPr>
      <w:r>
        <w:rPr>
          <w:w w:val="110"/>
        </w:rPr>
        <w:t>*GRADING</w:t>
      </w:r>
      <w:r>
        <w:rPr>
          <w:spacing w:val="-4"/>
          <w:w w:val="110"/>
        </w:rPr>
        <w:t> </w:t>
      </w:r>
      <w:r>
        <w:rPr>
          <w:w w:val="110"/>
        </w:rPr>
        <w:t>PLAN</w:t>
      </w:r>
    </w:p>
    <w:p>
      <w:pPr>
        <w:pStyle w:val="BodyText"/>
        <w:spacing w:line="237" w:lineRule="auto" w:before="135"/>
        <w:ind w:left="696" w:right="118"/>
        <w:jc w:val="both"/>
      </w:pPr>
      <w:r>
        <w:rPr/>
        <w:t>Include information on the number and type of evaluation methods (exams, quizzes, labs, homework, papers, etc.) with point or percentage values for each.  The final exam must be worth at least 25% of the final grade.</w:t>
      </w:r>
    </w:p>
    <w:p>
      <w:pPr>
        <w:pStyle w:val="BodyText"/>
        <w:rPr>
          <w:sz w:val="22"/>
        </w:rPr>
      </w:pPr>
    </w:p>
    <w:p>
      <w:pPr>
        <w:pStyle w:val="Heading1"/>
        <w:numPr>
          <w:ilvl w:val="0"/>
          <w:numId w:val="1"/>
        </w:numPr>
        <w:tabs>
          <w:tab w:pos="697" w:val="left" w:leader="none"/>
        </w:tabs>
        <w:spacing w:line="240" w:lineRule="auto" w:before="1" w:after="0"/>
        <w:ind w:left="696" w:right="0" w:hanging="412"/>
        <w:jc w:val="left"/>
      </w:pPr>
      <w:r>
        <w:rPr>
          <w:w w:val="105"/>
        </w:rPr>
        <w:t>FINAL</w:t>
      </w:r>
      <w:r>
        <w:rPr>
          <w:spacing w:val="46"/>
          <w:w w:val="105"/>
        </w:rPr>
        <w:t> </w:t>
      </w:r>
      <w:r>
        <w:rPr>
          <w:w w:val="105"/>
        </w:rPr>
        <w:t>EXAM</w:t>
      </w:r>
    </w:p>
    <w:p>
      <w:pPr>
        <w:pStyle w:val="ListParagraph"/>
        <w:numPr>
          <w:ilvl w:val="1"/>
          <w:numId w:val="1"/>
        </w:numPr>
        <w:tabs>
          <w:tab w:pos="1038" w:val="left" w:leader="none"/>
        </w:tabs>
        <w:spacing w:line="240" w:lineRule="auto" w:before="133" w:after="0"/>
        <w:ind w:left="1037" w:right="0" w:hanging="333"/>
        <w:jc w:val="both"/>
        <w:rPr>
          <w:sz w:val="21"/>
        </w:rPr>
      </w:pPr>
      <w:r>
        <w:rPr>
          <w:sz w:val="21"/>
        </w:rPr>
        <w:t>*Include date, time, and</w:t>
      </w:r>
      <w:r>
        <w:rPr>
          <w:spacing w:val="20"/>
          <w:sz w:val="21"/>
        </w:rPr>
        <w:t> </w:t>
      </w:r>
      <w:r>
        <w:rPr>
          <w:sz w:val="21"/>
        </w:rPr>
        <w:t>location.</w:t>
      </w:r>
    </w:p>
    <w:p>
      <w:pPr>
        <w:pStyle w:val="ListParagraph"/>
        <w:numPr>
          <w:ilvl w:val="1"/>
          <w:numId w:val="1"/>
        </w:numPr>
        <w:tabs>
          <w:tab w:pos="1038" w:val="left" w:leader="none"/>
        </w:tabs>
        <w:spacing w:line="240" w:lineRule="auto" w:before="133" w:after="0"/>
        <w:ind w:left="1037" w:right="0" w:hanging="324"/>
        <w:jc w:val="both"/>
        <w:rPr>
          <w:sz w:val="21"/>
        </w:rPr>
      </w:pPr>
      <w:r>
        <w:rPr>
          <w:sz w:val="21"/>
        </w:rPr>
        <w:t>The final examination is a COMPREHENSIVE, departmental, multiple choice</w:t>
      </w:r>
      <w:r>
        <w:rPr>
          <w:spacing w:val="10"/>
          <w:sz w:val="21"/>
        </w:rPr>
        <w:t> </w:t>
      </w:r>
      <w:r>
        <w:rPr>
          <w:sz w:val="21"/>
        </w:rPr>
        <w:t>exam.</w:t>
      </w:r>
    </w:p>
    <w:p>
      <w:pPr>
        <w:pStyle w:val="BodyText"/>
        <w:spacing w:before="1"/>
        <w:rPr>
          <w:sz w:val="22"/>
        </w:rPr>
      </w:pPr>
    </w:p>
    <w:p>
      <w:pPr>
        <w:pStyle w:val="Heading1"/>
        <w:numPr>
          <w:ilvl w:val="0"/>
          <w:numId w:val="1"/>
        </w:numPr>
        <w:tabs>
          <w:tab w:pos="697" w:val="left" w:leader="none"/>
        </w:tabs>
        <w:spacing w:line="240" w:lineRule="auto" w:before="0" w:after="0"/>
        <w:ind w:left="696" w:right="0" w:hanging="496"/>
        <w:jc w:val="left"/>
      </w:pPr>
      <w:r>
        <w:rPr>
          <w:w w:val="105"/>
        </w:rPr>
        <w:t>GRADING </w:t>
      </w:r>
      <w:r>
        <w:rPr>
          <w:spacing w:val="11"/>
          <w:w w:val="105"/>
        </w:rPr>
        <w:t> </w:t>
      </w:r>
      <w:r>
        <w:rPr>
          <w:w w:val="105"/>
        </w:rPr>
        <w:t>SCALE</w:t>
      </w:r>
    </w:p>
    <w:p>
      <w:pPr>
        <w:pStyle w:val="BodyText"/>
        <w:spacing w:before="132"/>
        <w:ind w:left="696"/>
        <w:jc w:val="both"/>
      </w:pPr>
      <w:r>
        <w:rPr/>
        <w:t>Grades will be assigned according to the following scale:</w:t>
      </w:r>
    </w:p>
    <w:p>
      <w:pPr>
        <w:pStyle w:val="BodyText"/>
        <w:spacing w:before="6"/>
        <w:rPr>
          <w:sz w:val="14"/>
        </w:rPr>
      </w:pPr>
    </w:p>
    <w:tbl>
      <w:tblPr>
        <w:tblW w:w="0" w:type="auto"/>
        <w:jc w:val="left"/>
        <w:tblInd w:w="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9"/>
        <w:gridCol w:w="1410"/>
      </w:tblGrid>
      <w:tr>
        <w:trPr>
          <w:trHeight w:val="300" w:hRule="atLeast"/>
        </w:trPr>
        <w:tc>
          <w:tcPr>
            <w:tcW w:w="449" w:type="dxa"/>
          </w:tcPr>
          <w:p>
            <w:pPr>
              <w:pStyle w:val="TableParagraph"/>
              <w:spacing w:line="226" w:lineRule="exact" w:before="0"/>
              <w:ind w:left="53"/>
              <w:rPr>
                <w:sz w:val="21"/>
              </w:rPr>
            </w:pPr>
            <w:r>
              <w:rPr>
                <w:w w:val="95"/>
                <w:sz w:val="21"/>
              </w:rPr>
              <w:t>A</w:t>
            </w:r>
          </w:p>
        </w:tc>
        <w:tc>
          <w:tcPr>
            <w:tcW w:w="1410" w:type="dxa"/>
          </w:tcPr>
          <w:p>
            <w:pPr>
              <w:pStyle w:val="TableParagraph"/>
              <w:spacing w:line="226" w:lineRule="exact" w:before="0"/>
              <w:rPr>
                <w:sz w:val="21"/>
              </w:rPr>
            </w:pPr>
            <w:r>
              <w:rPr>
                <w:sz w:val="21"/>
              </w:rPr>
              <w:t>90% - 100%</w:t>
            </w:r>
          </w:p>
        </w:tc>
      </w:tr>
      <w:tr>
        <w:trPr>
          <w:trHeight w:val="400" w:hRule="atLeast"/>
        </w:trPr>
        <w:tc>
          <w:tcPr>
            <w:tcW w:w="449" w:type="dxa"/>
          </w:tcPr>
          <w:p>
            <w:pPr>
              <w:pStyle w:val="TableParagraph"/>
              <w:ind w:left="62"/>
              <w:rPr>
                <w:sz w:val="21"/>
              </w:rPr>
            </w:pPr>
            <w:r>
              <w:rPr>
                <w:w w:val="114"/>
                <w:sz w:val="21"/>
              </w:rPr>
              <w:t>B</w:t>
            </w:r>
          </w:p>
        </w:tc>
        <w:tc>
          <w:tcPr>
            <w:tcW w:w="1410" w:type="dxa"/>
          </w:tcPr>
          <w:p>
            <w:pPr>
              <w:pStyle w:val="TableParagraph"/>
              <w:rPr>
                <w:sz w:val="21"/>
              </w:rPr>
            </w:pPr>
            <w:r>
              <w:rPr>
                <w:sz w:val="21"/>
              </w:rPr>
              <w:t>80% - 89%</w:t>
            </w:r>
          </w:p>
        </w:tc>
      </w:tr>
      <w:tr>
        <w:trPr>
          <w:trHeight w:val="400" w:hRule="atLeast"/>
        </w:trPr>
        <w:tc>
          <w:tcPr>
            <w:tcW w:w="449" w:type="dxa"/>
          </w:tcPr>
          <w:p>
            <w:pPr>
              <w:pStyle w:val="TableParagraph"/>
              <w:ind w:left="59"/>
              <w:rPr>
                <w:sz w:val="21"/>
              </w:rPr>
            </w:pPr>
            <w:r>
              <w:rPr>
                <w:w w:val="100"/>
                <w:sz w:val="21"/>
              </w:rPr>
              <w:t>C</w:t>
            </w:r>
          </w:p>
        </w:tc>
        <w:tc>
          <w:tcPr>
            <w:tcW w:w="1410" w:type="dxa"/>
          </w:tcPr>
          <w:p>
            <w:pPr>
              <w:pStyle w:val="TableParagraph"/>
              <w:rPr>
                <w:sz w:val="21"/>
              </w:rPr>
            </w:pPr>
            <w:r>
              <w:rPr>
                <w:sz w:val="21"/>
              </w:rPr>
              <w:t>70% - 79%</w:t>
            </w:r>
          </w:p>
        </w:tc>
      </w:tr>
      <w:tr>
        <w:trPr>
          <w:trHeight w:val="400" w:hRule="atLeast"/>
        </w:trPr>
        <w:tc>
          <w:tcPr>
            <w:tcW w:w="449" w:type="dxa"/>
          </w:tcPr>
          <w:p>
            <w:pPr>
              <w:pStyle w:val="TableParagraph"/>
              <w:ind w:left="50"/>
              <w:rPr>
                <w:sz w:val="21"/>
              </w:rPr>
            </w:pPr>
            <w:r>
              <w:rPr>
                <w:w w:val="97"/>
                <w:sz w:val="21"/>
              </w:rPr>
              <w:t>D</w:t>
            </w:r>
          </w:p>
        </w:tc>
        <w:tc>
          <w:tcPr>
            <w:tcW w:w="1410" w:type="dxa"/>
          </w:tcPr>
          <w:p>
            <w:pPr>
              <w:pStyle w:val="TableParagraph"/>
              <w:rPr>
                <w:sz w:val="21"/>
              </w:rPr>
            </w:pPr>
            <w:r>
              <w:rPr>
                <w:sz w:val="21"/>
              </w:rPr>
              <w:t>60% - 69%</w:t>
            </w:r>
          </w:p>
        </w:tc>
      </w:tr>
      <w:tr>
        <w:trPr>
          <w:trHeight w:val="300" w:hRule="atLeast"/>
        </w:trPr>
        <w:tc>
          <w:tcPr>
            <w:tcW w:w="449" w:type="dxa"/>
          </w:tcPr>
          <w:p>
            <w:pPr>
              <w:pStyle w:val="TableParagraph"/>
              <w:spacing w:line="246" w:lineRule="exact"/>
              <w:ind w:left="74"/>
              <w:rPr>
                <w:sz w:val="21"/>
              </w:rPr>
            </w:pPr>
            <w:r>
              <w:rPr>
                <w:w w:val="116"/>
                <w:sz w:val="21"/>
              </w:rPr>
              <w:t>F</w:t>
            </w:r>
          </w:p>
        </w:tc>
        <w:tc>
          <w:tcPr>
            <w:tcW w:w="1410" w:type="dxa"/>
          </w:tcPr>
          <w:p>
            <w:pPr>
              <w:pStyle w:val="TableParagraph"/>
              <w:spacing w:line="246" w:lineRule="exact"/>
              <w:rPr>
                <w:sz w:val="21"/>
              </w:rPr>
            </w:pPr>
            <w:r>
              <w:rPr>
                <w:sz w:val="21"/>
              </w:rPr>
              <w:t>Below  60%</w:t>
            </w:r>
          </w:p>
        </w:tc>
      </w:tr>
    </w:tbl>
    <w:p>
      <w:pPr>
        <w:pStyle w:val="BodyText"/>
        <w:spacing w:before="8"/>
        <w:rPr>
          <w:sz w:val="22"/>
        </w:rPr>
      </w:pPr>
    </w:p>
    <w:p>
      <w:pPr>
        <w:pStyle w:val="Heading1"/>
        <w:numPr>
          <w:ilvl w:val="0"/>
          <w:numId w:val="1"/>
        </w:numPr>
        <w:tabs>
          <w:tab w:pos="697" w:val="left" w:leader="none"/>
        </w:tabs>
        <w:spacing w:line="240" w:lineRule="auto" w:before="1" w:after="0"/>
        <w:ind w:left="696" w:right="0" w:hanging="581"/>
        <w:jc w:val="left"/>
      </w:pPr>
      <w:r>
        <w:rPr>
          <w:w w:val="110"/>
        </w:rPr>
        <w:t>*GENERAL COMMENTS BY</w:t>
      </w:r>
      <w:r>
        <w:rPr>
          <w:spacing w:val="-38"/>
          <w:w w:val="110"/>
        </w:rPr>
        <w:t> </w:t>
      </w:r>
      <w:r>
        <w:rPr>
          <w:w w:val="110"/>
        </w:rPr>
        <w:t>INSTRUCTOR</w:t>
      </w:r>
    </w:p>
    <w:p>
      <w:pPr>
        <w:spacing w:line="272" w:lineRule="exact" w:before="133"/>
        <w:ind w:left="696" w:right="0" w:firstLine="0"/>
        <w:jc w:val="both"/>
        <w:rPr>
          <w:rFonts w:ascii="Arial"/>
          <w:i/>
          <w:sz w:val="21"/>
        </w:rPr>
      </w:pPr>
      <w:r>
        <w:rPr>
          <w:sz w:val="21"/>
        </w:rPr>
        <w:t>Include any additional comments. </w:t>
      </w:r>
      <w:r>
        <w:rPr>
          <w:rFonts w:ascii="Arial"/>
          <w:i/>
          <w:sz w:val="21"/>
        </w:rPr>
        <w:t>Must include the following statement:</w:t>
      </w:r>
    </w:p>
    <w:p>
      <w:pPr>
        <w:pStyle w:val="BodyText"/>
        <w:spacing w:line="237" w:lineRule="auto" w:before="1"/>
        <w:ind w:left="696"/>
      </w:pPr>
      <w:r>
        <w:rPr/>
        <w:t>The official method of communication at UNA is UNA Portal, with emphasis placed  on </w:t>
      </w:r>
      <w:r>
        <w:rPr>
          <w:w w:val="95"/>
        </w:rPr>
        <w:t>University email.</w:t>
      </w:r>
    </w:p>
    <w:p>
      <w:pPr>
        <w:pStyle w:val="BodyText"/>
        <w:spacing w:before="3"/>
        <w:rPr>
          <w:sz w:val="22"/>
        </w:rPr>
      </w:pPr>
    </w:p>
    <w:p>
      <w:pPr>
        <w:pStyle w:val="ListParagraph"/>
        <w:numPr>
          <w:ilvl w:val="0"/>
          <w:numId w:val="1"/>
        </w:numPr>
        <w:tabs>
          <w:tab w:pos="697" w:val="left" w:leader="none"/>
        </w:tabs>
        <w:spacing w:line="237" w:lineRule="auto" w:before="0" w:after="0"/>
        <w:ind w:left="696" w:right="117" w:hanging="412"/>
        <w:jc w:val="both"/>
        <w:rPr>
          <w:sz w:val="21"/>
        </w:rPr>
      </w:pPr>
      <w:r>
        <w:rPr>
          <w:rFonts w:ascii="Georgia"/>
          <w:b/>
          <w:spacing w:val="-3"/>
          <w:sz w:val="21"/>
        </w:rPr>
        <w:t>ACCOMMODATIONS  </w:t>
      </w:r>
      <w:r>
        <w:rPr>
          <w:sz w:val="21"/>
        </w:rPr>
        <w:t>In  accordance  with  the  Americans  with  Disabilities  Act  (ADA) and Section 504 of the Rehabilitation Act of 1973, the University offers reasonable accom- modations to students with eligible documented learning, physical and/or psychological dis- abilities. </w:t>
      </w:r>
      <w:r>
        <w:rPr>
          <w:spacing w:val="1"/>
          <w:sz w:val="21"/>
        </w:rPr>
        <w:t> </w:t>
      </w:r>
      <w:r>
        <w:rPr>
          <w:sz w:val="21"/>
        </w:rPr>
        <w:t>Under</w:t>
      </w:r>
      <w:r>
        <w:rPr>
          <w:spacing w:val="17"/>
          <w:sz w:val="21"/>
        </w:rPr>
        <w:t> </w:t>
      </w:r>
      <w:r>
        <w:rPr>
          <w:sz w:val="21"/>
        </w:rPr>
        <w:t>Title</w:t>
      </w:r>
      <w:r>
        <w:rPr>
          <w:spacing w:val="17"/>
          <w:sz w:val="21"/>
        </w:rPr>
        <w:t> </w:t>
      </w:r>
      <w:r>
        <w:rPr>
          <w:spacing w:val="1"/>
          <w:sz w:val="21"/>
        </w:rPr>
        <w:t>II</w:t>
      </w:r>
      <w:r>
        <w:rPr>
          <w:spacing w:val="17"/>
          <w:sz w:val="21"/>
        </w:rPr>
        <w:t> </w:t>
      </w:r>
      <w:r>
        <w:rPr>
          <w:sz w:val="21"/>
        </w:rPr>
        <w:t>of</w:t>
      </w:r>
      <w:r>
        <w:rPr>
          <w:spacing w:val="17"/>
          <w:sz w:val="21"/>
        </w:rPr>
        <w:t> </w:t>
      </w:r>
      <w:r>
        <w:rPr>
          <w:sz w:val="21"/>
        </w:rPr>
        <w:t>the</w:t>
      </w:r>
      <w:r>
        <w:rPr>
          <w:spacing w:val="17"/>
          <w:sz w:val="21"/>
        </w:rPr>
        <w:t> </w:t>
      </w:r>
      <w:r>
        <w:rPr>
          <w:sz w:val="21"/>
        </w:rPr>
        <w:t>Americans</w:t>
      </w:r>
      <w:r>
        <w:rPr>
          <w:spacing w:val="17"/>
          <w:sz w:val="21"/>
        </w:rPr>
        <w:t> </w:t>
      </w:r>
      <w:r>
        <w:rPr>
          <w:sz w:val="21"/>
        </w:rPr>
        <w:t>with</w:t>
      </w:r>
      <w:r>
        <w:rPr>
          <w:spacing w:val="17"/>
          <w:sz w:val="21"/>
        </w:rPr>
        <w:t> </w:t>
      </w:r>
      <w:r>
        <w:rPr>
          <w:sz w:val="21"/>
        </w:rPr>
        <w:t>Disabilities</w:t>
      </w:r>
      <w:r>
        <w:rPr>
          <w:spacing w:val="17"/>
          <w:sz w:val="21"/>
        </w:rPr>
        <w:t> </w:t>
      </w:r>
      <w:r>
        <w:rPr>
          <w:sz w:val="21"/>
        </w:rPr>
        <w:t>Act</w:t>
      </w:r>
      <w:r>
        <w:rPr>
          <w:spacing w:val="17"/>
          <w:sz w:val="21"/>
        </w:rPr>
        <w:t> </w:t>
      </w:r>
      <w:r>
        <w:rPr>
          <w:sz w:val="21"/>
        </w:rPr>
        <w:t>(ADA)</w:t>
      </w:r>
      <w:r>
        <w:rPr>
          <w:spacing w:val="17"/>
          <w:sz w:val="21"/>
        </w:rPr>
        <w:t> </w:t>
      </w:r>
      <w:r>
        <w:rPr>
          <w:sz w:val="21"/>
        </w:rPr>
        <w:t>of</w:t>
      </w:r>
      <w:r>
        <w:rPr>
          <w:spacing w:val="17"/>
          <w:sz w:val="21"/>
        </w:rPr>
        <w:t> </w:t>
      </w:r>
      <w:r>
        <w:rPr>
          <w:sz w:val="21"/>
        </w:rPr>
        <w:t>1990,</w:t>
      </w:r>
      <w:r>
        <w:rPr>
          <w:spacing w:val="18"/>
          <w:sz w:val="21"/>
        </w:rPr>
        <w:t> </w:t>
      </w:r>
      <w:r>
        <w:rPr>
          <w:sz w:val="21"/>
        </w:rPr>
        <w:t>Section</w:t>
      </w:r>
      <w:r>
        <w:rPr>
          <w:spacing w:val="17"/>
          <w:sz w:val="21"/>
        </w:rPr>
        <w:t> </w:t>
      </w:r>
      <w:r>
        <w:rPr>
          <w:sz w:val="21"/>
        </w:rPr>
        <w:t>504</w:t>
      </w:r>
    </w:p>
    <w:p>
      <w:pPr>
        <w:spacing w:after="0" w:line="237" w:lineRule="auto"/>
        <w:jc w:val="both"/>
        <w:rPr>
          <w:sz w:val="21"/>
        </w:rPr>
        <w:sectPr>
          <w:pgSz w:w="12240" w:h="15840"/>
          <w:pgMar w:header="0" w:footer="662" w:top="1280" w:bottom="860" w:left="1240" w:right="1320"/>
        </w:sectPr>
      </w:pPr>
    </w:p>
    <w:p>
      <w:pPr>
        <w:pStyle w:val="BodyText"/>
        <w:spacing w:before="24"/>
        <w:ind w:left="436" w:right="117"/>
        <w:jc w:val="both"/>
      </w:pPr>
      <w:r>
        <w:rPr/>
        <w:t>of the Rehabilitation Act of 1973,  and the Americans with Disabilities Amendment Act of  2008, a disability is defined as a physical or mental impairment that substantially limits one     or more </w:t>
      </w:r>
      <w:r>
        <w:rPr>
          <w:spacing w:val="1"/>
        </w:rPr>
        <w:t>major </w:t>
      </w:r>
      <w:r>
        <w:rPr/>
        <w:t>life activities as compared to an average person in the population. </w:t>
      </w:r>
      <w:r>
        <w:rPr>
          <w:rFonts w:ascii="Georgia"/>
          <w:b/>
        </w:rPr>
        <w:t>It is the responsibility of  the  student  to  contact  Disability  Support  Services  to  initiate the process to develop an accommodation plan. </w:t>
      </w:r>
      <w:r>
        <w:rPr/>
        <w:t>This accommodation plan will not </w:t>
      </w:r>
      <w:r>
        <w:rPr>
          <w:spacing w:val="1"/>
        </w:rPr>
        <w:t>be </w:t>
      </w:r>
      <w:r>
        <w:rPr/>
        <w:t>applied retroactively. Appropriate, reasonable accommodations will </w:t>
      </w:r>
      <w:r>
        <w:rPr>
          <w:spacing w:val="1"/>
        </w:rPr>
        <w:t>be </w:t>
      </w:r>
      <w:r>
        <w:rPr/>
        <w:t>made to allow each student to meet course requirements, but no fundamental or substantial alteration of aca-  demic standards will </w:t>
      </w:r>
      <w:r>
        <w:rPr>
          <w:spacing w:val="1"/>
        </w:rPr>
        <w:t>be </w:t>
      </w:r>
      <w:r>
        <w:rPr/>
        <w:t>made. Students needing assistance should contact Disability Support Services</w:t>
      </w:r>
      <w:r>
        <w:rPr>
          <w:spacing w:val="3"/>
        </w:rPr>
        <w:t> </w:t>
      </w:r>
      <w:r>
        <w:rPr/>
        <w:t>(256-765-4214).</w:t>
      </w:r>
    </w:p>
    <w:p>
      <w:pPr>
        <w:pStyle w:val="BodyText"/>
        <w:spacing w:before="4"/>
        <w:rPr>
          <w:sz w:val="22"/>
        </w:rPr>
      </w:pPr>
    </w:p>
    <w:p>
      <w:pPr>
        <w:pStyle w:val="ListParagraph"/>
        <w:numPr>
          <w:ilvl w:val="0"/>
          <w:numId w:val="1"/>
        </w:numPr>
        <w:tabs>
          <w:tab w:pos="437" w:val="left" w:leader="none"/>
        </w:tabs>
        <w:spacing w:line="237" w:lineRule="auto" w:before="0" w:after="0"/>
        <w:ind w:left="436" w:right="116" w:hanging="333"/>
        <w:jc w:val="both"/>
        <w:rPr>
          <w:sz w:val="21"/>
        </w:rPr>
      </w:pPr>
      <w:r>
        <w:rPr>
          <w:rFonts w:ascii="Georgia"/>
          <w:b/>
          <w:sz w:val="21"/>
        </w:rPr>
        <w:t>TITLE IX </w:t>
      </w:r>
      <w:r>
        <w:rPr>
          <w:sz w:val="21"/>
        </w:rPr>
        <w:t>The University of North Alabama has an expectation of mutual respect. Students, staff, administrators, and faculty are entitled to a working environment and educational envi- ronment free of discriminatory harassment. This includes sexual violence, sexual harassment, domestic and intimate partner violence, stalking, gender-based discrimination, discrimination against</w:t>
      </w:r>
      <w:r>
        <w:rPr>
          <w:spacing w:val="-20"/>
          <w:sz w:val="21"/>
        </w:rPr>
        <w:t> </w:t>
      </w:r>
      <w:r>
        <w:rPr>
          <w:sz w:val="21"/>
        </w:rPr>
        <w:t>pregnant</w:t>
      </w:r>
      <w:r>
        <w:rPr>
          <w:spacing w:val="-20"/>
          <w:sz w:val="21"/>
        </w:rPr>
        <w:t> </w:t>
      </w:r>
      <w:r>
        <w:rPr>
          <w:sz w:val="21"/>
        </w:rPr>
        <w:t>and</w:t>
      </w:r>
      <w:r>
        <w:rPr>
          <w:spacing w:val="-20"/>
          <w:sz w:val="21"/>
        </w:rPr>
        <w:t> </w:t>
      </w:r>
      <w:r>
        <w:rPr>
          <w:sz w:val="21"/>
        </w:rPr>
        <w:t>parenting</w:t>
      </w:r>
      <w:r>
        <w:rPr>
          <w:spacing w:val="-20"/>
          <w:sz w:val="21"/>
        </w:rPr>
        <w:t> </w:t>
      </w:r>
      <w:r>
        <w:rPr>
          <w:sz w:val="21"/>
        </w:rPr>
        <w:t>students,</w:t>
      </w:r>
      <w:r>
        <w:rPr>
          <w:spacing w:val="-20"/>
          <w:sz w:val="21"/>
        </w:rPr>
        <w:t> </w:t>
      </w:r>
      <w:r>
        <w:rPr>
          <w:sz w:val="21"/>
        </w:rPr>
        <w:t>and</w:t>
      </w:r>
      <w:r>
        <w:rPr>
          <w:spacing w:val="-20"/>
          <w:sz w:val="21"/>
        </w:rPr>
        <w:t> </w:t>
      </w:r>
      <w:r>
        <w:rPr>
          <w:sz w:val="21"/>
        </w:rPr>
        <w:t>gender-based</w:t>
      </w:r>
      <w:r>
        <w:rPr>
          <w:spacing w:val="-20"/>
          <w:sz w:val="21"/>
        </w:rPr>
        <w:t> </w:t>
      </w:r>
      <w:r>
        <w:rPr>
          <w:sz w:val="21"/>
        </w:rPr>
        <w:t>bullying</w:t>
      </w:r>
      <w:r>
        <w:rPr>
          <w:spacing w:val="-20"/>
          <w:sz w:val="21"/>
        </w:rPr>
        <w:t> </w:t>
      </w:r>
      <w:r>
        <w:rPr>
          <w:sz w:val="21"/>
        </w:rPr>
        <w:t>and</w:t>
      </w:r>
      <w:r>
        <w:rPr>
          <w:spacing w:val="-20"/>
          <w:sz w:val="21"/>
        </w:rPr>
        <w:t> </w:t>
      </w:r>
      <w:r>
        <w:rPr>
          <w:sz w:val="21"/>
        </w:rPr>
        <w:t>hazing.</w:t>
      </w:r>
    </w:p>
    <w:p>
      <w:pPr>
        <w:spacing w:line="242" w:lineRule="auto" w:before="7"/>
        <w:ind w:left="436" w:right="117" w:firstLine="0"/>
        <w:jc w:val="both"/>
        <w:rPr>
          <w:sz w:val="21"/>
        </w:rPr>
      </w:pPr>
      <w:r>
        <w:rPr>
          <w:rFonts w:ascii="Georgia"/>
          <w:b/>
          <w:spacing w:val="-4"/>
          <w:sz w:val="21"/>
        </w:rPr>
        <w:t>Faculty </w:t>
      </w:r>
      <w:r>
        <w:rPr>
          <w:rFonts w:ascii="Georgia"/>
          <w:b/>
          <w:sz w:val="21"/>
        </w:rPr>
        <w:t>and staff are required </w:t>
      </w:r>
      <w:r>
        <w:rPr>
          <w:rFonts w:ascii="Georgia"/>
          <w:b/>
          <w:spacing w:val="-4"/>
          <w:sz w:val="21"/>
        </w:rPr>
        <w:t>by </w:t>
      </w:r>
      <w:r>
        <w:rPr>
          <w:rFonts w:ascii="Georgia"/>
          <w:b/>
          <w:sz w:val="21"/>
        </w:rPr>
        <w:t>federal </w:t>
      </w:r>
      <w:r>
        <w:rPr>
          <w:rFonts w:ascii="Georgia"/>
          <w:b/>
          <w:spacing w:val="-3"/>
          <w:sz w:val="21"/>
        </w:rPr>
        <w:t>law </w:t>
      </w:r>
      <w:r>
        <w:rPr>
          <w:rFonts w:ascii="Georgia"/>
          <w:b/>
          <w:sz w:val="21"/>
        </w:rPr>
        <w:t>to report </w:t>
      </w:r>
      <w:r>
        <w:rPr>
          <w:rFonts w:ascii="Georgia"/>
          <w:b/>
          <w:spacing w:val="-3"/>
          <w:sz w:val="21"/>
        </w:rPr>
        <w:t>any </w:t>
      </w:r>
      <w:r>
        <w:rPr>
          <w:rFonts w:ascii="Georgia"/>
          <w:b/>
          <w:sz w:val="21"/>
        </w:rPr>
        <w:t>observations of ha- rassment (including online harassment) as well as </w:t>
      </w:r>
      <w:r>
        <w:rPr>
          <w:rFonts w:ascii="Georgia"/>
          <w:b/>
          <w:spacing w:val="-3"/>
          <w:sz w:val="21"/>
        </w:rPr>
        <w:t>any  </w:t>
      </w:r>
      <w:r>
        <w:rPr>
          <w:rFonts w:ascii="Georgia"/>
          <w:b/>
          <w:sz w:val="21"/>
        </w:rPr>
        <w:t>notice given </w:t>
      </w:r>
      <w:r>
        <w:rPr>
          <w:rFonts w:ascii="Georgia"/>
          <w:b/>
          <w:spacing w:val="-4"/>
          <w:sz w:val="21"/>
        </w:rPr>
        <w:t>by  </w:t>
      </w:r>
      <w:r>
        <w:rPr>
          <w:rFonts w:ascii="Georgia"/>
          <w:b/>
          <w:sz w:val="21"/>
        </w:rPr>
        <w:t>students  or colleagues  of  </w:t>
      </w:r>
      <w:r>
        <w:rPr>
          <w:rFonts w:ascii="Georgia"/>
          <w:b/>
          <w:spacing w:val="-3"/>
          <w:sz w:val="21"/>
        </w:rPr>
        <w:t>any  </w:t>
      </w:r>
      <w:r>
        <w:rPr>
          <w:rFonts w:ascii="Georgia"/>
          <w:b/>
          <w:sz w:val="21"/>
        </w:rPr>
        <w:t>of  the  behaviors  noted  above.  </w:t>
      </w:r>
      <w:r>
        <w:rPr>
          <w:sz w:val="21"/>
        </w:rPr>
        <w:t>Retaliation against </w:t>
      </w:r>
      <w:r>
        <w:rPr>
          <w:spacing w:val="-3"/>
          <w:sz w:val="21"/>
        </w:rPr>
        <w:t>any  </w:t>
      </w:r>
      <w:r>
        <w:rPr>
          <w:sz w:val="21"/>
        </w:rPr>
        <w:t>person who reports discrimination or harassment is also prohibited. UNAs policies and regulations covering discrimination and harassment </w:t>
      </w:r>
      <w:r>
        <w:rPr>
          <w:spacing w:val="-3"/>
          <w:sz w:val="21"/>
        </w:rPr>
        <w:t>may </w:t>
      </w:r>
      <w:r>
        <w:rPr>
          <w:spacing w:val="1"/>
          <w:sz w:val="21"/>
        </w:rPr>
        <w:t>be </w:t>
      </w:r>
      <w:r>
        <w:rPr>
          <w:sz w:val="21"/>
        </w:rPr>
        <w:t>accessed at </w:t>
      </w:r>
      <w:hyperlink r:id="rId7">
        <w:r>
          <w:rPr>
            <w:sz w:val="21"/>
          </w:rPr>
          <w:t>www.una.edu/titleix.</w:t>
        </w:r>
      </w:hyperlink>
      <w:r>
        <w:rPr>
          <w:sz w:val="21"/>
        </w:rPr>
        <w:t> If you </w:t>
      </w:r>
      <w:r>
        <w:rPr>
          <w:spacing w:val="-3"/>
          <w:sz w:val="21"/>
        </w:rPr>
        <w:t>have </w:t>
      </w:r>
      <w:r>
        <w:rPr>
          <w:sz w:val="21"/>
        </w:rPr>
        <w:t>experienced or observed discrimination or harassment,  confidential reporting resources can  </w:t>
      </w:r>
      <w:r>
        <w:rPr>
          <w:spacing w:val="1"/>
          <w:sz w:val="21"/>
        </w:rPr>
        <w:t>be </w:t>
      </w:r>
      <w:r>
        <w:rPr>
          <w:sz w:val="21"/>
        </w:rPr>
        <w:t>found on the website or you </w:t>
      </w:r>
      <w:r>
        <w:rPr>
          <w:spacing w:val="-3"/>
          <w:sz w:val="21"/>
        </w:rPr>
        <w:t>may </w:t>
      </w:r>
      <w:r>
        <w:rPr>
          <w:sz w:val="21"/>
        </w:rPr>
        <w:t>make a formal complaint </w:t>
      </w:r>
      <w:r>
        <w:rPr>
          <w:spacing w:val="-3"/>
          <w:sz w:val="21"/>
        </w:rPr>
        <w:t>by </w:t>
      </w:r>
      <w:r>
        <w:rPr>
          <w:sz w:val="21"/>
        </w:rPr>
        <w:t>contacting the Title IX Coordinator at</w:t>
      </w:r>
      <w:r>
        <w:rPr>
          <w:spacing w:val="7"/>
          <w:sz w:val="21"/>
        </w:rPr>
        <w:t> </w:t>
      </w:r>
      <w:r>
        <w:rPr>
          <w:sz w:val="21"/>
        </w:rPr>
        <w:t>256-765-4223.</w:t>
      </w:r>
    </w:p>
    <w:p>
      <w:pPr>
        <w:spacing w:after="0" w:line="242" w:lineRule="auto"/>
        <w:jc w:val="both"/>
        <w:rPr>
          <w:sz w:val="21"/>
        </w:rPr>
        <w:sectPr>
          <w:pgSz w:w="12240" w:h="15840"/>
          <w:pgMar w:header="0" w:footer="662" w:top="1280" w:bottom="860" w:left="1500" w:right="1320"/>
        </w:sectPr>
      </w:pPr>
    </w:p>
    <w:p>
      <w:pPr>
        <w:pStyle w:val="ListParagraph"/>
        <w:numPr>
          <w:ilvl w:val="0"/>
          <w:numId w:val="1"/>
        </w:numPr>
        <w:tabs>
          <w:tab w:pos="517" w:val="left" w:leader="none"/>
        </w:tabs>
        <w:spacing w:line="237" w:lineRule="auto" w:before="26" w:after="0"/>
        <w:ind w:left="516" w:right="117" w:hanging="412"/>
        <w:jc w:val="both"/>
        <w:rPr>
          <w:sz w:val="21"/>
        </w:rPr>
      </w:pPr>
      <w:r>
        <w:rPr>
          <w:rFonts w:ascii="Georgia"/>
          <w:b/>
          <w:sz w:val="21"/>
        </w:rPr>
        <w:t>ACADEMIC HONESTY POLICY </w:t>
      </w:r>
      <w:r>
        <w:rPr>
          <w:sz w:val="21"/>
        </w:rPr>
        <w:t>Students of the university academic  community  are expected to adhere to commonly accepted standards of academic </w:t>
      </w:r>
      <w:r>
        <w:rPr>
          <w:spacing w:val="-3"/>
          <w:sz w:val="21"/>
        </w:rPr>
        <w:t>honesty. </w:t>
      </w:r>
      <w:r>
        <w:rPr>
          <w:sz w:val="21"/>
        </w:rPr>
        <w:t>Allegations of aca- demic dishonesty can reflect poorly on the scholarly reputation of the University including students, faculty and graduates. Individuals who elect to commit acts of academic dishonesty such as cheating, plagiarism, or misrepresentation will </w:t>
      </w:r>
      <w:r>
        <w:rPr>
          <w:spacing w:val="1"/>
          <w:sz w:val="21"/>
        </w:rPr>
        <w:t>be </w:t>
      </w:r>
      <w:r>
        <w:rPr>
          <w:sz w:val="21"/>
        </w:rPr>
        <w:t>subject to appropriate disciplinary action</w:t>
      </w:r>
      <w:r>
        <w:rPr>
          <w:spacing w:val="-18"/>
          <w:sz w:val="21"/>
        </w:rPr>
        <w:t> </w:t>
      </w:r>
      <w:r>
        <w:rPr>
          <w:sz w:val="21"/>
        </w:rPr>
        <w:t>in</w:t>
      </w:r>
      <w:r>
        <w:rPr>
          <w:spacing w:val="-18"/>
          <w:sz w:val="21"/>
        </w:rPr>
        <w:t> </w:t>
      </w:r>
      <w:r>
        <w:rPr>
          <w:sz w:val="21"/>
        </w:rPr>
        <w:t>accordance</w:t>
      </w:r>
      <w:r>
        <w:rPr>
          <w:spacing w:val="-18"/>
          <w:sz w:val="21"/>
        </w:rPr>
        <w:t> </w:t>
      </w:r>
      <w:r>
        <w:rPr>
          <w:sz w:val="21"/>
        </w:rPr>
        <w:t>with</w:t>
      </w:r>
      <w:r>
        <w:rPr>
          <w:spacing w:val="-18"/>
          <w:sz w:val="21"/>
        </w:rPr>
        <w:t> </w:t>
      </w:r>
      <w:r>
        <w:rPr>
          <w:sz w:val="21"/>
        </w:rPr>
        <w:t>university</w:t>
      </w:r>
      <w:r>
        <w:rPr>
          <w:spacing w:val="-18"/>
          <w:sz w:val="21"/>
        </w:rPr>
        <w:t> </w:t>
      </w:r>
      <w:r>
        <w:rPr>
          <w:sz w:val="21"/>
        </w:rPr>
        <w:t>policy.</w:t>
      </w:r>
    </w:p>
    <w:p>
      <w:pPr>
        <w:pStyle w:val="BodyText"/>
        <w:spacing w:line="237" w:lineRule="auto"/>
        <w:ind w:left="516" w:right="121"/>
        <w:jc w:val="both"/>
      </w:pPr>
      <w:r>
        <w:rPr/>
        <w:t>Incidents of possible student academic dishonesty will be addressed in accordance with the </w:t>
      </w:r>
      <w:r>
        <w:rPr>
          <w:w w:val="90"/>
        </w:rPr>
        <w:t>following  guidelines:</w:t>
      </w:r>
    </w:p>
    <w:p>
      <w:pPr>
        <w:pStyle w:val="ListParagraph"/>
        <w:numPr>
          <w:ilvl w:val="0"/>
          <w:numId w:val="2"/>
        </w:numPr>
        <w:tabs>
          <w:tab w:pos="851" w:val="left" w:leader="none"/>
        </w:tabs>
        <w:spacing w:line="237" w:lineRule="auto" w:before="0" w:after="0"/>
        <w:ind w:left="516" w:right="119" w:firstLine="0"/>
        <w:jc w:val="both"/>
        <w:rPr>
          <w:sz w:val="21"/>
        </w:rPr>
      </w:pPr>
      <w:r>
        <w:rPr>
          <w:sz w:val="21"/>
        </w:rPr>
        <w:t>The instructor is responsible for investigating and documenting </w:t>
      </w:r>
      <w:r>
        <w:rPr>
          <w:spacing w:val="-3"/>
          <w:sz w:val="21"/>
        </w:rPr>
        <w:t>any </w:t>
      </w:r>
      <w:r>
        <w:rPr>
          <w:sz w:val="21"/>
        </w:rPr>
        <w:t>incident of alleged academic</w:t>
      </w:r>
      <w:r>
        <w:rPr>
          <w:spacing w:val="-15"/>
          <w:sz w:val="21"/>
        </w:rPr>
        <w:t> </w:t>
      </w:r>
      <w:r>
        <w:rPr>
          <w:sz w:val="21"/>
        </w:rPr>
        <w:t>dishonesty</w:t>
      </w:r>
      <w:r>
        <w:rPr>
          <w:spacing w:val="-15"/>
          <w:sz w:val="21"/>
        </w:rPr>
        <w:t> </w:t>
      </w:r>
      <w:r>
        <w:rPr>
          <w:sz w:val="21"/>
        </w:rPr>
        <w:t>that</w:t>
      </w:r>
      <w:r>
        <w:rPr>
          <w:spacing w:val="-15"/>
          <w:sz w:val="21"/>
        </w:rPr>
        <w:t> </w:t>
      </w:r>
      <w:r>
        <w:rPr>
          <w:sz w:val="21"/>
        </w:rPr>
        <w:t>occurs</w:t>
      </w:r>
      <w:r>
        <w:rPr>
          <w:spacing w:val="-15"/>
          <w:sz w:val="21"/>
        </w:rPr>
        <w:t> </w:t>
      </w:r>
      <w:r>
        <w:rPr>
          <w:sz w:val="21"/>
        </w:rPr>
        <w:t>under</w:t>
      </w:r>
      <w:r>
        <w:rPr>
          <w:spacing w:val="-15"/>
          <w:sz w:val="21"/>
        </w:rPr>
        <w:t> </w:t>
      </w:r>
      <w:r>
        <w:rPr>
          <w:sz w:val="21"/>
        </w:rPr>
        <w:t>the</w:t>
      </w:r>
      <w:r>
        <w:rPr>
          <w:spacing w:val="-15"/>
          <w:sz w:val="21"/>
        </w:rPr>
        <w:t> </w:t>
      </w:r>
      <w:r>
        <w:rPr>
          <w:sz w:val="21"/>
        </w:rPr>
        <w:t>instructor’s</w:t>
      </w:r>
      <w:r>
        <w:rPr>
          <w:spacing w:val="-15"/>
          <w:sz w:val="21"/>
        </w:rPr>
        <w:t> </w:t>
      </w:r>
      <w:r>
        <w:rPr>
          <w:sz w:val="21"/>
        </w:rPr>
        <w:t>purview.</w:t>
      </w:r>
    </w:p>
    <w:p>
      <w:pPr>
        <w:pStyle w:val="ListParagraph"/>
        <w:numPr>
          <w:ilvl w:val="0"/>
          <w:numId w:val="2"/>
        </w:numPr>
        <w:tabs>
          <w:tab w:pos="836" w:val="left" w:leader="none"/>
        </w:tabs>
        <w:spacing w:line="237" w:lineRule="auto" w:before="0" w:after="0"/>
        <w:ind w:left="516" w:right="118" w:firstLine="0"/>
        <w:jc w:val="both"/>
        <w:rPr>
          <w:sz w:val="21"/>
        </w:rPr>
      </w:pPr>
      <w:r>
        <w:rPr>
          <w:sz w:val="21"/>
        </w:rPr>
        <w:t>If the instructor finds the allegation of academic dishonesty to </w:t>
      </w:r>
      <w:r>
        <w:rPr>
          <w:spacing w:val="-3"/>
          <w:sz w:val="21"/>
        </w:rPr>
        <w:t>have </w:t>
      </w:r>
      <w:r>
        <w:rPr>
          <w:sz w:val="21"/>
        </w:rPr>
        <w:t>merit, then the in- structor, after a documented conference with the student, will develop a plan for disciplinary action. If the student agrees to this plan, then both instructor and student  will  sign  the agreement. The faculty member will forward a copy of the signed agreement to the Office of </w:t>
      </w:r>
      <w:r>
        <w:rPr>
          <w:w w:val="95"/>
          <w:sz w:val="21"/>
        </w:rPr>
        <w:t>Student Conduct for record-keeping </w:t>
      </w:r>
      <w:r>
        <w:rPr>
          <w:spacing w:val="31"/>
          <w:w w:val="95"/>
          <w:sz w:val="21"/>
        </w:rPr>
        <w:t> </w:t>
      </w:r>
      <w:r>
        <w:rPr>
          <w:w w:val="95"/>
          <w:sz w:val="21"/>
        </w:rPr>
        <w:t>purposes.</w:t>
      </w:r>
    </w:p>
    <w:p>
      <w:pPr>
        <w:pStyle w:val="ListParagraph"/>
        <w:numPr>
          <w:ilvl w:val="0"/>
          <w:numId w:val="2"/>
        </w:numPr>
        <w:tabs>
          <w:tab w:pos="852" w:val="left" w:leader="none"/>
        </w:tabs>
        <w:spacing w:line="237" w:lineRule="auto" w:before="0" w:after="0"/>
        <w:ind w:left="516" w:right="117" w:firstLine="0"/>
        <w:jc w:val="both"/>
        <w:rPr>
          <w:sz w:val="21"/>
        </w:rPr>
      </w:pPr>
      <w:r>
        <w:rPr>
          <w:sz w:val="21"/>
        </w:rPr>
        <w:t>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If a resolution is reached, the dis- position of the case will </w:t>
      </w:r>
      <w:r>
        <w:rPr>
          <w:spacing w:val="1"/>
          <w:sz w:val="21"/>
        </w:rPr>
        <w:t>be </w:t>
      </w:r>
      <w:r>
        <w:rPr>
          <w:sz w:val="21"/>
        </w:rPr>
        <w:t>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w:t>
      </w:r>
      <w:r>
        <w:rPr>
          <w:spacing w:val="1"/>
          <w:sz w:val="21"/>
        </w:rPr>
        <w:t>be </w:t>
      </w:r>
      <w:r>
        <w:rPr>
          <w:sz w:val="21"/>
        </w:rPr>
        <w:t>forwarded to the Office of Student Conduct. If a resolution at the college level is not reached and the student wishes to take  further action, he/she is responsible for scheduling a meeting with the Vice President for Aca- demic Affairs and Provost </w:t>
      </w:r>
      <w:r>
        <w:rPr>
          <w:spacing w:val="-3"/>
          <w:sz w:val="21"/>
        </w:rPr>
        <w:t>(VPAA/P) </w:t>
      </w:r>
      <w:r>
        <w:rPr>
          <w:sz w:val="21"/>
        </w:rPr>
        <w:t>to appeal the proposed disciplinary plan. The </w:t>
      </w:r>
      <w:r>
        <w:rPr>
          <w:spacing w:val="-4"/>
          <w:sz w:val="21"/>
        </w:rPr>
        <w:t>VPAA/P </w:t>
      </w:r>
      <w:r>
        <w:rPr>
          <w:sz w:val="21"/>
        </w:rPr>
        <w:t>shall mediate the matter and seek a satisfactory judgment acceptable to the faculty member based on meetings with all parties. After reviewing all documentation, the </w:t>
      </w:r>
      <w:r>
        <w:rPr>
          <w:spacing w:val="-4"/>
          <w:sz w:val="21"/>
        </w:rPr>
        <w:t>VPAA/P </w:t>
      </w:r>
      <w:r>
        <w:rPr>
          <w:spacing w:val="-7"/>
          <w:sz w:val="21"/>
        </w:rPr>
        <w:t>may, </w:t>
      </w:r>
      <w:r>
        <w:rPr>
          <w:sz w:val="21"/>
        </w:rPr>
        <w:t>at his/her discretion, choose either to affirm the proposed action, to refer the case to the Office of Student Conduct for further review, or to dismiss the matter depending on the merits of the case.  The final disposition of the case will </w:t>
      </w:r>
      <w:r>
        <w:rPr>
          <w:spacing w:val="1"/>
          <w:sz w:val="21"/>
        </w:rPr>
        <w:t>be </w:t>
      </w:r>
      <w:r>
        <w:rPr>
          <w:sz w:val="21"/>
        </w:rPr>
        <w:t>disseminated to appropriate parties, including  the Office of Student</w:t>
      </w:r>
      <w:r>
        <w:rPr>
          <w:spacing w:val="-18"/>
          <w:sz w:val="21"/>
        </w:rPr>
        <w:t> </w:t>
      </w:r>
      <w:r>
        <w:rPr>
          <w:sz w:val="21"/>
        </w:rPr>
        <w:t>Conduct.</w:t>
      </w:r>
    </w:p>
    <w:p>
      <w:pPr>
        <w:pStyle w:val="ListParagraph"/>
        <w:numPr>
          <w:ilvl w:val="0"/>
          <w:numId w:val="2"/>
        </w:numPr>
        <w:tabs>
          <w:tab w:pos="804" w:val="left" w:leader="none"/>
        </w:tabs>
        <w:spacing w:line="237" w:lineRule="auto" w:before="0" w:after="0"/>
        <w:ind w:left="516" w:right="118" w:firstLine="0"/>
        <w:jc w:val="both"/>
        <w:rPr>
          <w:sz w:val="21"/>
        </w:rPr>
      </w:pPr>
      <w:r>
        <w:rPr>
          <w:sz w:val="21"/>
        </w:rPr>
        <w:t>If a student is allowed academic progression but demonstrates a repeated pattern of aca- demic </w:t>
      </w:r>
      <w:r>
        <w:rPr>
          <w:spacing w:val="-3"/>
          <w:sz w:val="21"/>
        </w:rPr>
        <w:t>dishonesty, </w:t>
      </w:r>
      <w:r>
        <w:rPr>
          <w:sz w:val="21"/>
        </w:rPr>
        <w:t>the </w:t>
      </w:r>
      <w:r>
        <w:rPr>
          <w:spacing w:val="-4"/>
          <w:sz w:val="21"/>
        </w:rPr>
        <w:t>VPAA/P </w:t>
      </w:r>
      <w:r>
        <w:rPr>
          <w:spacing w:val="-7"/>
          <w:sz w:val="21"/>
        </w:rPr>
        <w:t>may, </w:t>
      </w:r>
      <w:r>
        <w:rPr>
          <w:sz w:val="21"/>
        </w:rPr>
        <w:t>after consultation with the Office of Student Conduct, assign</w:t>
      </w:r>
      <w:r>
        <w:rPr>
          <w:spacing w:val="-11"/>
          <w:sz w:val="21"/>
        </w:rPr>
        <w:t> </w:t>
      </w:r>
      <w:r>
        <w:rPr>
          <w:sz w:val="21"/>
        </w:rPr>
        <w:t>additional</w:t>
      </w:r>
      <w:r>
        <w:rPr>
          <w:spacing w:val="-11"/>
          <w:sz w:val="21"/>
        </w:rPr>
        <w:t> </w:t>
      </w:r>
      <w:r>
        <w:rPr>
          <w:sz w:val="21"/>
        </w:rPr>
        <w:t>penalties</w:t>
      </w:r>
      <w:r>
        <w:rPr>
          <w:spacing w:val="-11"/>
          <w:sz w:val="21"/>
        </w:rPr>
        <w:t> </w:t>
      </w:r>
      <w:r>
        <w:rPr>
          <w:sz w:val="21"/>
        </w:rPr>
        <w:t>to</w:t>
      </w:r>
      <w:r>
        <w:rPr>
          <w:spacing w:val="-11"/>
          <w:sz w:val="21"/>
        </w:rPr>
        <w:t> </w:t>
      </w:r>
      <w:r>
        <w:rPr>
          <w:sz w:val="21"/>
        </w:rPr>
        <w:t>the</w:t>
      </w:r>
      <w:r>
        <w:rPr>
          <w:spacing w:val="-11"/>
          <w:sz w:val="21"/>
        </w:rPr>
        <w:t> </w:t>
      </w:r>
      <w:r>
        <w:rPr>
          <w:sz w:val="21"/>
        </w:rPr>
        <w:t>student,</w:t>
      </w:r>
      <w:r>
        <w:rPr>
          <w:spacing w:val="-11"/>
          <w:sz w:val="21"/>
        </w:rPr>
        <w:t> </w:t>
      </w:r>
      <w:r>
        <w:rPr>
          <w:sz w:val="21"/>
        </w:rPr>
        <w:t>including</w:t>
      </w:r>
      <w:r>
        <w:rPr>
          <w:spacing w:val="-11"/>
          <w:sz w:val="21"/>
        </w:rPr>
        <w:t> </w:t>
      </w:r>
      <w:r>
        <w:rPr>
          <w:spacing w:val="-3"/>
          <w:sz w:val="21"/>
        </w:rPr>
        <w:t>removal</w:t>
      </w:r>
      <w:r>
        <w:rPr>
          <w:spacing w:val="-11"/>
          <w:sz w:val="21"/>
        </w:rPr>
        <w:t> </w:t>
      </w:r>
      <w:r>
        <w:rPr>
          <w:sz w:val="21"/>
        </w:rPr>
        <w:t>from</w:t>
      </w:r>
      <w:r>
        <w:rPr>
          <w:spacing w:val="-11"/>
          <w:sz w:val="21"/>
        </w:rPr>
        <w:t> </w:t>
      </w:r>
      <w:r>
        <w:rPr>
          <w:sz w:val="21"/>
        </w:rPr>
        <w:t>the</w:t>
      </w:r>
      <w:r>
        <w:rPr>
          <w:spacing w:val="-11"/>
          <w:sz w:val="21"/>
        </w:rPr>
        <w:t> </w:t>
      </w:r>
      <w:r>
        <w:rPr>
          <w:spacing w:val="-3"/>
          <w:sz w:val="21"/>
        </w:rPr>
        <w:t>University.</w:t>
      </w:r>
    </w:p>
    <w:sectPr>
      <w:pgSz w:w="12240" w:h="15840"/>
      <w:pgMar w:header="0" w:footer="662" w:top="1280" w:bottom="860" w:left="14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 w:name="Book Antiqua">
    <w:altName w:val="Book Antiqu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27301pt;margin-top:747.906189pt;width:9.5pt;height:12.95pt;mso-position-horizontal-relative:page;mso-position-vertical-relative:page;z-index:-4528" type="#_x0000_t202" filled="false" stroked="false">
          <v:textbox inset="0,0,0,0">
            <w:txbxContent>
              <w:p>
                <w:pPr>
                  <w:pStyle w:val="BodyText"/>
                  <w:spacing w:line="246" w:lineRule="exact"/>
                  <w:ind w:left="40"/>
                </w:pPr>
                <w:r>
                  <w:rPr/>
                  <w:fldChar w:fldCharType="begin"/>
                </w:r>
                <w:r>
                  <w:rPr>
                    <w:w w:val="99"/>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16" w:hanging="335"/>
        <w:jc w:val="left"/>
      </w:pPr>
      <w:rPr>
        <w:rFonts w:hint="default" w:ascii="Book Antiqua" w:hAnsi="Book Antiqua" w:eastAsia="Book Antiqua" w:cs="Book Antiqua"/>
        <w:w w:val="102"/>
        <w:sz w:val="21"/>
        <w:szCs w:val="21"/>
      </w:rPr>
    </w:lvl>
    <w:lvl w:ilvl="1">
      <w:start w:val="0"/>
      <w:numFmt w:val="bullet"/>
      <w:lvlText w:val="•"/>
      <w:lvlJc w:val="left"/>
      <w:pPr>
        <w:ind w:left="1418" w:hanging="335"/>
      </w:pPr>
      <w:rPr>
        <w:rFonts w:hint="default"/>
      </w:rPr>
    </w:lvl>
    <w:lvl w:ilvl="2">
      <w:start w:val="0"/>
      <w:numFmt w:val="bullet"/>
      <w:lvlText w:val="•"/>
      <w:lvlJc w:val="left"/>
      <w:pPr>
        <w:ind w:left="2316" w:hanging="335"/>
      </w:pPr>
      <w:rPr>
        <w:rFonts w:hint="default"/>
      </w:rPr>
    </w:lvl>
    <w:lvl w:ilvl="3">
      <w:start w:val="0"/>
      <w:numFmt w:val="bullet"/>
      <w:lvlText w:val="•"/>
      <w:lvlJc w:val="left"/>
      <w:pPr>
        <w:ind w:left="3214" w:hanging="335"/>
      </w:pPr>
      <w:rPr>
        <w:rFonts w:hint="default"/>
      </w:rPr>
    </w:lvl>
    <w:lvl w:ilvl="4">
      <w:start w:val="0"/>
      <w:numFmt w:val="bullet"/>
      <w:lvlText w:val="•"/>
      <w:lvlJc w:val="left"/>
      <w:pPr>
        <w:ind w:left="4112" w:hanging="335"/>
      </w:pPr>
      <w:rPr>
        <w:rFonts w:hint="default"/>
      </w:rPr>
    </w:lvl>
    <w:lvl w:ilvl="5">
      <w:start w:val="0"/>
      <w:numFmt w:val="bullet"/>
      <w:lvlText w:val="•"/>
      <w:lvlJc w:val="left"/>
      <w:pPr>
        <w:ind w:left="5010" w:hanging="335"/>
      </w:pPr>
      <w:rPr>
        <w:rFonts w:hint="default"/>
      </w:rPr>
    </w:lvl>
    <w:lvl w:ilvl="6">
      <w:start w:val="0"/>
      <w:numFmt w:val="bullet"/>
      <w:lvlText w:val="•"/>
      <w:lvlJc w:val="left"/>
      <w:pPr>
        <w:ind w:left="5908" w:hanging="335"/>
      </w:pPr>
      <w:rPr>
        <w:rFonts w:hint="default"/>
      </w:rPr>
    </w:lvl>
    <w:lvl w:ilvl="7">
      <w:start w:val="0"/>
      <w:numFmt w:val="bullet"/>
      <w:lvlText w:val="•"/>
      <w:lvlJc w:val="left"/>
      <w:pPr>
        <w:ind w:left="6806" w:hanging="335"/>
      </w:pPr>
      <w:rPr>
        <w:rFonts w:hint="default"/>
      </w:rPr>
    </w:lvl>
    <w:lvl w:ilvl="8">
      <w:start w:val="0"/>
      <w:numFmt w:val="bullet"/>
      <w:lvlText w:val="•"/>
      <w:lvlJc w:val="left"/>
      <w:pPr>
        <w:ind w:left="7704" w:hanging="335"/>
      </w:pPr>
      <w:rPr>
        <w:rFonts w:hint="default"/>
      </w:rPr>
    </w:lvl>
  </w:abstractNum>
  <w:abstractNum w:abstractNumId="0">
    <w:multiLevelType w:val="hybridMultilevel"/>
    <w:lvl w:ilvl="0">
      <w:start w:val="1"/>
      <w:numFmt w:val="upperRoman"/>
      <w:lvlText w:val="%1."/>
      <w:lvlJc w:val="left"/>
      <w:pPr>
        <w:ind w:left="696" w:hanging="249"/>
        <w:jc w:val="right"/>
      </w:pPr>
      <w:rPr>
        <w:rFonts w:hint="default" w:ascii="Book Antiqua" w:hAnsi="Book Antiqua" w:eastAsia="Book Antiqua" w:cs="Book Antiqua"/>
        <w:w w:val="107"/>
        <w:sz w:val="21"/>
        <w:szCs w:val="21"/>
      </w:rPr>
    </w:lvl>
    <w:lvl w:ilvl="1">
      <w:start w:val="1"/>
      <w:numFmt w:val="upperLetter"/>
      <w:lvlText w:val="%2."/>
      <w:lvlJc w:val="left"/>
      <w:pPr>
        <w:ind w:left="957" w:hanging="334"/>
        <w:jc w:val="left"/>
      </w:pPr>
      <w:rPr>
        <w:rFonts w:hint="default" w:ascii="Book Antiqua" w:hAnsi="Book Antiqua" w:eastAsia="Book Antiqua" w:cs="Book Antiqua"/>
        <w:w w:val="99"/>
        <w:sz w:val="21"/>
        <w:szCs w:val="21"/>
      </w:rPr>
    </w:lvl>
    <w:lvl w:ilvl="2">
      <w:start w:val="1"/>
      <w:numFmt w:val="decimal"/>
      <w:lvlText w:val="%3."/>
      <w:lvlJc w:val="left"/>
      <w:pPr>
        <w:ind w:left="1236" w:hanging="279"/>
        <w:jc w:val="left"/>
      </w:pPr>
      <w:rPr>
        <w:rFonts w:hint="default" w:ascii="Book Antiqua" w:hAnsi="Book Antiqua" w:eastAsia="Book Antiqua" w:cs="Book Antiqua"/>
        <w:w w:val="102"/>
        <w:sz w:val="21"/>
        <w:szCs w:val="21"/>
      </w:rPr>
    </w:lvl>
    <w:lvl w:ilvl="3">
      <w:start w:val="0"/>
      <w:numFmt w:val="bullet"/>
      <w:lvlText w:val="•"/>
      <w:lvlJc w:val="left"/>
      <w:pPr>
        <w:ind w:left="1240" w:hanging="279"/>
      </w:pPr>
      <w:rPr>
        <w:rFonts w:hint="default"/>
      </w:rPr>
    </w:lvl>
    <w:lvl w:ilvl="4">
      <w:start w:val="0"/>
      <w:numFmt w:val="bullet"/>
      <w:lvlText w:val="•"/>
      <w:lvlJc w:val="left"/>
      <w:pPr>
        <w:ind w:left="2434" w:hanging="279"/>
      </w:pPr>
      <w:rPr>
        <w:rFonts w:hint="default"/>
      </w:rPr>
    </w:lvl>
    <w:lvl w:ilvl="5">
      <w:start w:val="0"/>
      <w:numFmt w:val="bullet"/>
      <w:lvlText w:val="•"/>
      <w:lvlJc w:val="left"/>
      <w:pPr>
        <w:ind w:left="3628" w:hanging="279"/>
      </w:pPr>
      <w:rPr>
        <w:rFonts w:hint="default"/>
      </w:rPr>
    </w:lvl>
    <w:lvl w:ilvl="6">
      <w:start w:val="0"/>
      <w:numFmt w:val="bullet"/>
      <w:lvlText w:val="•"/>
      <w:lvlJc w:val="left"/>
      <w:pPr>
        <w:ind w:left="4822" w:hanging="279"/>
      </w:pPr>
      <w:rPr>
        <w:rFonts w:hint="default"/>
      </w:rPr>
    </w:lvl>
    <w:lvl w:ilvl="7">
      <w:start w:val="0"/>
      <w:numFmt w:val="bullet"/>
      <w:lvlText w:val="•"/>
      <w:lvlJc w:val="left"/>
      <w:pPr>
        <w:ind w:left="6017" w:hanging="279"/>
      </w:pPr>
      <w:rPr>
        <w:rFonts w:hint="default"/>
      </w:rPr>
    </w:lvl>
    <w:lvl w:ilvl="8">
      <w:start w:val="0"/>
      <w:numFmt w:val="bullet"/>
      <w:lvlText w:val="•"/>
      <w:lvlJc w:val="left"/>
      <w:pPr>
        <w:ind w:left="7211" w:hanging="279"/>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rPr>
  </w:style>
  <w:style w:styleId="BodyText" w:type="paragraph">
    <w:name w:val="Body Text"/>
    <w:basedOn w:val="Normal"/>
    <w:uiPriority w:val="1"/>
    <w:qFormat/>
    <w:pPr/>
    <w:rPr>
      <w:rFonts w:ascii="Book Antiqua" w:hAnsi="Book Antiqua" w:eastAsia="Book Antiqua" w:cs="Book Antiqua"/>
      <w:sz w:val="21"/>
      <w:szCs w:val="21"/>
    </w:rPr>
  </w:style>
  <w:style w:styleId="Heading1" w:type="paragraph">
    <w:name w:val="Heading 1"/>
    <w:basedOn w:val="Normal"/>
    <w:uiPriority w:val="1"/>
    <w:qFormat/>
    <w:pPr>
      <w:ind w:left="696" w:hanging="412"/>
      <w:outlineLvl w:val="1"/>
    </w:pPr>
    <w:rPr>
      <w:rFonts w:ascii="Georgia" w:hAnsi="Georgia" w:eastAsia="Georgia" w:cs="Georgia"/>
      <w:b/>
      <w:bCs/>
      <w:sz w:val="21"/>
      <w:szCs w:val="21"/>
    </w:rPr>
  </w:style>
  <w:style w:styleId="ListParagraph" w:type="paragraph">
    <w:name w:val="List Paragraph"/>
    <w:basedOn w:val="Normal"/>
    <w:uiPriority w:val="1"/>
    <w:qFormat/>
    <w:pPr>
      <w:ind w:left="957" w:hanging="279"/>
    </w:pPr>
    <w:rPr>
      <w:rFonts w:ascii="Book Antiqua" w:hAnsi="Book Antiqua" w:eastAsia="Book Antiqua" w:cs="Book Antiqua"/>
    </w:rPr>
  </w:style>
  <w:style w:styleId="TableParagraph" w:type="paragraph">
    <w:name w:val="Table Paragraph"/>
    <w:basedOn w:val="Normal"/>
    <w:uiPriority w:val="1"/>
    <w:qFormat/>
    <w:pPr>
      <w:spacing w:before="46"/>
      <w:ind w:left="232"/>
    </w:pPr>
    <w:rPr>
      <w:rFonts w:ascii="Book Antiqua" w:hAnsi="Book Antiqua" w:eastAsia="Book Antiqua" w:cs="Book Antiqu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una.edu/titleix"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2017-08-21T11:05:07Z</dcterms:created>
  <dcterms:modified xsi:type="dcterms:W3CDTF">2017-08-21T11:05:07Z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TeX</vt:lpwstr>
  </property>
  <property fmtid="{D5CDD505-2E9C-101B-9397-08002B2CF9AE}" pid="4" name="LastSaved">
    <vt:filetime>2017-08-21T00:00:00Z</vt:filetime>
  </property>
</Properties>
</file>